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D37D" w14:textId="7C450985" w:rsidR="00D73F3D" w:rsidRPr="00073F9B" w:rsidRDefault="00D73F3D" w:rsidP="00073F9B">
      <w:pPr>
        <w:pStyle w:val="UserGuideHeading"/>
        <w:pBdr>
          <w:bottom w:val="single" w:sz="4" w:space="12" w:color="007DB9"/>
        </w:pBdr>
        <w:rPr>
          <w:rFonts w:ascii="VIC" w:hAnsi="VIC"/>
          <w:color w:val="007DB9"/>
        </w:rPr>
      </w:pPr>
      <w:bookmarkStart w:id="0" w:name="_Toc73956971"/>
      <w:bookmarkStart w:id="1" w:name="_Toc78773717"/>
      <w:r w:rsidRPr="00073F9B">
        <w:rPr>
          <w:rFonts w:ascii="VIC" w:hAnsi="VIC"/>
          <w:color w:val="007DB9"/>
        </w:rPr>
        <w:t xml:space="preserve">User Guide </w:t>
      </w:r>
      <w:r w:rsidR="006C3E81" w:rsidRPr="00073F9B">
        <w:rPr>
          <w:rFonts w:ascii="VIC" w:hAnsi="VIC"/>
          <w:color w:val="007DB9"/>
        </w:rPr>
        <w:t>1A</w:t>
      </w:r>
      <w:r w:rsidRPr="00073F9B">
        <w:rPr>
          <w:rFonts w:ascii="VIC" w:hAnsi="VIC"/>
          <w:color w:val="007DB9"/>
        </w:rPr>
        <w:tab/>
      </w:r>
      <w:r w:rsidR="009075E4" w:rsidRPr="00073F9B">
        <w:rPr>
          <w:rFonts w:ascii="VIC" w:hAnsi="VIC"/>
          <w:color w:val="007DB9"/>
        </w:rPr>
        <w:t xml:space="preserve">Lodging </w:t>
      </w:r>
      <w:r w:rsidR="00716137" w:rsidRPr="00073F9B">
        <w:rPr>
          <w:rFonts w:ascii="VIC" w:hAnsi="VIC"/>
          <w:color w:val="007DB9"/>
        </w:rPr>
        <w:t>p</w:t>
      </w:r>
      <w:r w:rsidR="009075E4" w:rsidRPr="00073F9B">
        <w:rPr>
          <w:rFonts w:ascii="VIC" w:hAnsi="VIC"/>
          <w:color w:val="007DB9"/>
        </w:rPr>
        <w:t xml:space="preserve">arty </w:t>
      </w:r>
      <w:r w:rsidR="00716137" w:rsidRPr="00073F9B">
        <w:rPr>
          <w:rFonts w:ascii="VIC" w:hAnsi="VIC"/>
          <w:color w:val="007DB9"/>
        </w:rPr>
        <w:t>c</w:t>
      </w:r>
      <w:r w:rsidR="009075E4" w:rsidRPr="00073F9B">
        <w:rPr>
          <w:rFonts w:ascii="VIC" w:hAnsi="VIC"/>
          <w:color w:val="007DB9"/>
        </w:rPr>
        <w:t xml:space="preserve">reated </w:t>
      </w:r>
      <w:r w:rsidR="00716137" w:rsidRPr="00073F9B">
        <w:rPr>
          <w:rFonts w:ascii="VIC" w:hAnsi="VIC"/>
          <w:color w:val="007DB9"/>
        </w:rPr>
        <w:t>a</w:t>
      </w:r>
      <w:r w:rsidR="009075E4" w:rsidRPr="00073F9B">
        <w:rPr>
          <w:rFonts w:ascii="VIC" w:hAnsi="VIC"/>
          <w:color w:val="007DB9"/>
        </w:rPr>
        <w:t>pplications</w:t>
      </w:r>
    </w:p>
    <w:p w14:paraId="34266589" w14:textId="77777777" w:rsidR="00D73F3D" w:rsidRPr="00073F9B" w:rsidRDefault="00D73F3D" w:rsidP="00D73F3D">
      <w:pPr>
        <w:pStyle w:val="HeadingA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>Purpose of this User Guide</w:t>
      </w:r>
    </w:p>
    <w:p w14:paraId="40120DD0" w14:textId="77777777" w:rsidR="00D73F3D" w:rsidRPr="00073F9B" w:rsidRDefault="00D73F3D" w:rsidP="00D73F3D">
      <w:pPr>
        <w:pStyle w:val="BodyText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>The purpose of this guide is to provide information on how</w:t>
      </w:r>
      <w:r w:rsidR="00915D8E" w:rsidRPr="00073F9B">
        <w:rPr>
          <w:rFonts w:ascii="Arial" w:hAnsi="Arial" w:cs="Arial"/>
          <w:sz w:val="20"/>
        </w:rPr>
        <w:t xml:space="preserve"> a lodging party can</w:t>
      </w:r>
      <w:r w:rsidRPr="00073F9B">
        <w:rPr>
          <w:rFonts w:ascii="Arial" w:hAnsi="Arial" w:cs="Arial"/>
          <w:sz w:val="20"/>
        </w:rPr>
        <w:t xml:space="preserve"> </w:t>
      </w:r>
      <w:r w:rsidR="00054B39" w:rsidRPr="00073F9B">
        <w:rPr>
          <w:rFonts w:ascii="Arial" w:hAnsi="Arial" w:cs="Arial"/>
          <w:sz w:val="20"/>
        </w:rPr>
        <w:t>create</w:t>
      </w:r>
      <w:r w:rsidRPr="00073F9B">
        <w:rPr>
          <w:rFonts w:ascii="Arial" w:hAnsi="Arial" w:cs="Arial"/>
          <w:sz w:val="20"/>
        </w:rPr>
        <w:t xml:space="preserve"> application</w:t>
      </w:r>
      <w:r w:rsidR="009075E4" w:rsidRPr="00073F9B">
        <w:rPr>
          <w:rFonts w:ascii="Arial" w:hAnsi="Arial" w:cs="Arial"/>
          <w:sz w:val="20"/>
        </w:rPr>
        <w:t>s</w:t>
      </w:r>
      <w:r w:rsidRPr="00073F9B">
        <w:rPr>
          <w:rFonts w:ascii="Arial" w:hAnsi="Arial" w:cs="Arial"/>
          <w:sz w:val="20"/>
        </w:rPr>
        <w:t xml:space="preserve"> in SPEAR.</w:t>
      </w:r>
    </w:p>
    <w:p w14:paraId="0FA8C4A0" w14:textId="77777777" w:rsidR="00D73F3D" w:rsidRPr="00073F9B" w:rsidRDefault="00D73F3D" w:rsidP="00D73F3D">
      <w:pPr>
        <w:pStyle w:val="HeadingA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>Who should read this guide?</w:t>
      </w:r>
    </w:p>
    <w:p w14:paraId="588BDC5B" w14:textId="7F8B273A" w:rsidR="00D73F3D" w:rsidRPr="00073F9B" w:rsidRDefault="00D73F3D" w:rsidP="00D73F3D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>Primary audience:</w:t>
      </w:r>
      <w:r w:rsidRPr="00073F9B">
        <w:rPr>
          <w:rFonts w:ascii="Arial" w:hAnsi="Arial" w:cs="Arial"/>
          <w:sz w:val="20"/>
        </w:rPr>
        <w:tab/>
      </w:r>
      <w:r w:rsidRPr="00073F9B">
        <w:rPr>
          <w:rFonts w:ascii="Arial" w:hAnsi="Arial" w:cs="Arial"/>
          <w:b/>
          <w:bCs/>
          <w:sz w:val="20"/>
        </w:rPr>
        <w:t xml:space="preserve">Lodging </w:t>
      </w:r>
      <w:r w:rsidR="009075E4" w:rsidRPr="00073F9B">
        <w:rPr>
          <w:rFonts w:ascii="Arial" w:hAnsi="Arial" w:cs="Arial"/>
          <w:b/>
          <w:bCs/>
          <w:sz w:val="20"/>
        </w:rPr>
        <w:t>p</w:t>
      </w:r>
      <w:r w:rsidRPr="00073F9B">
        <w:rPr>
          <w:rFonts w:ascii="Arial" w:hAnsi="Arial" w:cs="Arial"/>
          <w:b/>
          <w:bCs/>
          <w:sz w:val="20"/>
        </w:rPr>
        <w:t>arties</w:t>
      </w:r>
    </w:p>
    <w:p w14:paraId="08916BAC" w14:textId="77777777" w:rsidR="00D73F3D" w:rsidRPr="00073F9B" w:rsidRDefault="00D73F3D" w:rsidP="00D73F3D">
      <w:pPr>
        <w:pStyle w:val="BodyText"/>
        <w:tabs>
          <w:tab w:val="left" w:pos="2268"/>
        </w:tabs>
        <w:rPr>
          <w:rFonts w:ascii="Arial" w:hAnsi="Arial" w:cs="Arial"/>
          <w:b/>
          <w:sz w:val="20"/>
        </w:rPr>
      </w:pPr>
      <w:r w:rsidRPr="00073F9B">
        <w:rPr>
          <w:rFonts w:ascii="Arial" w:hAnsi="Arial" w:cs="Arial"/>
          <w:sz w:val="20"/>
        </w:rPr>
        <w:t>For information:</w:t>
      </w:r>
      <w:r w:rsidRPr="00073F9B">
        <w:rPr>
          <w:rFonts w:ascii="Arial" w:hAnsi="Arial" w:cs="Arial"/>
          <w:sz w:val="20"/>
        </w:rPr>
        <w:tab/>
      </w:r>
      <w:r w:rsidR="00A55607" w:rsidRPr="00073F9B">
        <w:rPr>
          <w:rFonts w:ascii="Arial" w:hAnsi="Arial" w:cs="Arial"/>
          <w:b/>
          <w:bCs/>
          <w:sz w:val="20"/>
        </w:rPr>
        <w:t>Land Use Victoria</w:t>
      </w:r>
    </w:p>
    <w:p w14:paraId="4DDC6C71" w14:textId="77777777" w:rsidR="00D73F3D" w:rsidRPr="00073F9B" w:rsidRDefault="00D73F3D" w:rsidP="00D73F3D">
      <w:pPr>
        <w:pStyle w:val="HeadingA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>Introduction</w:t>
      </w:r>
    </w:p>
    <w:p w14:paraId="1C39056B" w14:textId="186CDC46" w:rsidR="00D06FFC" w:rsidRPr="00073F9B" w:rsidRDefault="00A55607" w:rsidP="00A55607">
      <w:pPr>
        <w:pStyle w:val="BodyText"/>
        <w:spacing w:after="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>The SPEAR Electronic Lodgment Network allows lodging party subscribers to electronically create</w:t>
      </w:r>
      <w:r w:rsidR="00F108F8" w:rsidRPr="00073F9B">
        <w:rPr>
          <w:rFonts w:ascii="Arial" w:hAnsi="Arial" w:cs="Arial"/>
          <w:sz w:val="20"/>
        </w:rPr>
        <w:t xml:space="preserve"> and lodge</w:t>
      </w:r>
      <w:r w:rsidRPr="00073F9B">
        <w:rPr>
          <w:rFonts w:ascii="Arial" w:hAnsi="Arial" w:cs="Arial"/>
          <w:sz w:val="20"/>
        </w:rPr>
        <w:t xml:space="preserve"> </w:t>
      </w:r>
      <w:r w:rsidR="00CE2C8D" w:rsidRPr="00073F9B">
        <w:rPr>
          <w:rFonts w:ascii="Arial" w:hAnsi="Arial" w:cs="Arial"/>
          <w:sz w:val="20"/>
        </w:rPr>
        <w:t>non</w:t>
      </w:r>
      <w:r w:rsidR="00BB3852" w:rsidRPr="00073F9B">
        <w:rPr>
          <w:rFonts w:ascii="Arial" w:hAnsi="Arial" w:cs="Arial"/>
          <w:sz w:val="20"/>
        </w:rPr>
        <w:t>-</w:t>
      </w:r>
      <w:r w:rsidR="00CE2C8D" w:rsidRPr="00073F9B">
        <w:rPr>
          <w:rFonts w:ascii="Arial" w:hAnsi="Arial" w:cs="Arial"/>
          <w:sz w:val="20"/>
        </w:rPr>
        <w:t>survey-based applications</w:t>
      </w:r>
      <w:r w:rsidR="009075E4" w:rsidRPr="00073F9B">
        <w:rPr>
          <w:rFonts w:ascii="Arial" w:hAnsi="Arial" w:cs="Arial"/>
          <w:sz w:val="20"/>
        </w:rPr>
        <w:t xml:space="preserve"> in SPEAR</w:t>
      </w:r>
      <w:r w:rsidR="00CE2C8D" w:rsidRPr="00073F9B">
        <w:rPr>
          <w:rFonts w:ascii="Arial" w:hAnsi="Arial" w:cs="Arial"/>
          <w:sz w:val="20"/>
        </w:rPr>
        <w:t>.</w:t>
      </w:r>
      <w:r w:rsidR="00F52EA2" w:rsidRPr="00073F9B">
        <w:rPr>
          <w:rFonts w:ascii="Arial" w:hAnsi="Arial" w:cs="Arial"/>
          <w:sz w:val="20"/>
        </w:rPr>
        <w:t xml:space="preserve"> </w:t>
      </w:r>
    </w:p>
    <w:p w14:paraId="52918F98" w14:textId="77777777" w:rsidR="00C35ADF" w:rsidRPr="00073F9B" w:rsidRDefault="00C35ADF" w:rsidP="00A55607">
      <w:pPr>
        <w:pStyle w:val="BodyText"/>
        <w:spacing w:after="0"/>
        <w:rPr>
          <w:rFonts w:ascii="Arial" w:hAnsi="Arial" w:cs="Arial"/>
          <w:sz w:val="20"/>
        </w:rPr>
      </w:pPr>
    </w:p>
    <w:p w14:paraId="353E9D20" w14:textId="234B3B2E" w:rsidR="0007146A" w:rsidRPr="00073F9B" w:rsidRDefault="00CB63F9" w:rsidP="00073F9B">
      <w:pPr>
        <w:pStyle w:val="BodyText"/>
        <w:pBdr>
          <w:bottom w:val="single" w:sz="4" w:space="12" w:color="007DB9"/>
        </w:pBdr>
        <w:spacing w:after="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>Once the application has been created in SPEAR, you can create the application lodgment form and</w:t>
      </w:r>
      <w:r w:rsidR="00C0765D" w:rsidRPr="00073F9B">
        <w:rPr>
          <w:rFonts w:ascii="Arial" w:hAnsi="Arial" w:cs="Arial"/>
          <w:sz w:val="20"/>
        </w:rPr>
        <w:t xml:space="preserve"> upload all mandatory and supporting documents</w:t>
      </w:r>
      <w:r w:rsidRPr="00073F9B">
        <w:rPr>
          <w:rFonts w:ascii="Arial" w:hAnsi="Arial" w:cs="Arial"/>
          <w:sz w:val="20"/>
        </w:rPr>
        <w:t>.</w:t>
      </w:r>
    </w:p>
    <w:p w14:paraId="3E1EA579" w14:textId="77777777" w:rsidR="0007146A" w:rsidRPr="00A55607" w:rsidRDefault="0007146A" w:rsidP="00A55607">
      <w:pPr>
        <w:pStyle w:val="BodyText"/>
        <w:spacing w:after="0"/>
        <w:rPr>
          <w:rFonts w:ascii="Tahoma" w:hAnsi="Tahoma" w:cs="Tahoma"/>
          <w:sz w:val="20"/>
        </w:rPr>
      </w:pPr>
    </w:p>
    <w:p w14:paraId="38BEEC6C" w14:textId="77777777" w:rsidR="00D73F3D" w:rsidRPr="00073F9B" w:rsidRDefault="00D73F3D" w:rsidP="00D73F3D">
      <w:pPr>
        <w:pStyle w:val="HeadingAnumbered"/>
        <w:numPr>
          <w:ilvl w:val="1"/>
          <w:numId w:val="8"/>
        </w:numPr>
        <w:rPr>
          <w:rFonts w:ascii="VIC" w:hAnsi="VIC"/>
          <w:color w:val="007DB9"/>
        </w:rPr>
      </w:pPr>
      <w:bookmarkStart w:id="2" w:name="_Toc73956978"/>
      <w:bookmarkStart w:id="3" w:name="_Toc78773722"/>
      <w:r w:rsidRPr="00073F9B">
        <w:rPr>
          <w:rFonts w:ascii="VIC" w:hAnsi="VIC"/>
          <w:color w:val="007DB9"/>
        </w:rPr>
        <w:t xml:space="preserve">Transfer of Land Act (TLA) applications </w:t>
      </w:r>
      <w:r w:rsidR="009075E4" w:rsidRPr="00073F9B">
        <w:rPr>
          <w:rFonts w:ascii="VIC" w:hAnsi="VIC"/>
          <w:color w:val="007DB9"/>
        </w:rPr>
        <w:t xml:space="preserve">that </w:t>
      </w:r>
      <w:r w:rsidRPr="00073F9B">
        <w:rPr>
          <w:rFonts w:ascii="VIC" w:hAnsi="VIC"/>
          <w:color w:val="007DB9"/>
        </w:rPr>
        <w:t xml:space="preserve">can be </w:t>
      </w:r>
      <w:r w:rsidR="00403885" w:rsidRPr="00073F9B">
        <w:rPr>
          <w:rFonts w:ascii="VIC" w:hAnsi="VIC"/>
          <w:color w:val="007DB9"/>
        </w:rPr>
        <w:t xml:space="preserve">created and </w:t>
      </w:r>
      <w:r w:rsidRPr="00073F9B">
        <w:rPr>
          <w:rFonts w:ascii="VIC" w:hAnsi="VIC"/>
          <w:color w:val="007DB9"/>
        </w:rPr>
        <w:t>lodged in SPEAR</w:t>
      </w:r>
    </w:p>
    <w:p w14:paraId="0F80C06E" w14:textId="77777777" w:rsidR="00D73F3D" w:rsidRPr="00073F9B" w:rsidRDefault="00D73F3D" w:rsidP="00D73F3D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A</w:t>
      </w:r>
      <w:r w:rsidR="00FB36EA" w:rsidRPr="00073F9B">
        <w:rPr>
          <w:rFonts w:ascii="Arial" w:hAnsi="Arial" w:cs="Arial"/>
          <w:sz w:val="20"/>
          <w:szCs w:val="20"/>
        </w:rPr>
        <w:t xml:space="preserve"> lodging party </w:t>
      </w:r>
      <w:r w:rsidRPr="00073F9B">
        <w:rPr>
          <w:rFonts w:ascii="Arial" w:hAnsi="Arial" w:cs="Arial"/>
          <w:sz w:val="20"/>
          <w:szCs w:val="20"/>
        </w:rPr>
        <w:t xml:space="preserve">who is a registered SPEAR subscriber can </w:t>
      </w:r>
      <w:r w:rsidR="00403885" w:rsidRPr="00073F9B">
        <w:rPr>
          <w:rFonts w:ascii="Arial" w:hAnsi="Arial" w:cs="Arial"/>
          <w:sz w:val="20"/>
          <w:szCs w:val="20"/>
        </w:rPr>
        <w:t xml:space="preserve">create and </w:t>
      </w:r>
      <w:r w:rsidRPr="00073F9B">
        <w:rPr>
          <w:rFonts w:ascii="Arial" w:hAnsi="Arial" w:cs="Arial"/>
          <w:sz w:val="20"/>
          <w:szCs w:val="20"/>
        </w:rPr>
        <w:t>lodge</w:t>
      </w:r>
      <w:r w:rsidR="00FB36EA" w:rsidRPr="00073F9B">
        <w:rPr>
          <w:rFonts w:ascii="Arial" w:hAnsi="Arial" w:cs="Arial"/>
          <w:sz w:val="20"/>
          <w:szCs w:val="20"/>
        </w:rPr>
        <w:t xml:space="preserve"> </w:t>
      </w:r>
      <w:r w:rsidRPr="00073F9B">
        <w:rPr>
          <w:rFonts w:ascii="Arial" w:hAnsi="Arial" w:cs="Arial"/>
          <w:sz w:val="20"/>
          <w:szCs w:val="20"/>
        </w:rPr>
        <w:t xml:space="preserve">the following </w:t>
      </w:r>
      <w:r w:rsidR="009075E4" w:rsidRPr="00073F9B">
        <w:rPr>
          <w:rFonts w:ascii="Arial" w:hAnsi="Arial" w:cs="Arial"/>
          <w:sz w:val="20"/>
          <w:szCs w:val="20"/>
        </w:rPr>
        <w:t xml:space="preserve">non-survey </w:t>
      </w:r>
      <w:r w:rsidRPr="00073F9B">
        <w:rPr>
          <w:rFonts w:ascii="Arial" w:hAnsi="Arial" w:cs="Arial"/>
          <w:iCs/>
          <w:sz w:val="20"/>
          <w:szCs w:val="20"/>
        </w:rPr>
        <w:t>Transfer of Land Act (1958)</w:t>
      </w:r>
      <w:r w:rsidRPr="00073F9B">
        <w:rPr>
          <w:rFonts w:ascii="Arial" w:hAnsi="Arial" w:cs="Arial"/>
          <w:sz w:val="20"/>
          <w:szCs w:val="20"/>
        </w:rPr>
        <w:t xml:space="preserve"> </w:t>
      </w:r>
      <w:r w:rsidR="009075E4" w:rsidRPr="00073F9B">
        <w:rPr>
          <w:rFonts w:ascii="Arial" w:hAnsi="Arial" w:cs="Arial"/>
          <w:sz w:val="20"/>
          <w:szCs w:val="20"/>
        </w:rPr>
        <w:t>dealings</w:t>
      </w:r>
      <w:r w:rsidRPr="00073F9B">
        <w:rPr>
          <w:rFonts w:ascii="Arial" w:hAnsi="Arial" w:cs="Arial"/>
          <w:sz w:val="20"/>
          <w:szCs w:val="20"/>
        </w:rPr>
        <w:t>:</w:t>
      </w:r>
    </w:p>
    <w:p w14:paraId="59630397" w14:textId="77777777" w:rsidR="00D73F3D" w:rsidRPr="00073F9B" w:rsidRDefault="00D73F3D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Section 60</w:t>
      </w:r>
      <w:r w:rsidR="00915D8E" w:rsidRPr="00073F9B">
        <w:rPr>
          <w:rFonts w:ascii="Arial" w:hAnsi="Arial" w:cs="Arial"/>
          <w:sz w:val="20"/>
          <w:szCs w:val="20"/>
        </w:rPr>
        <w:t>(1)</w:t>
      </w:r>
      <w:r w:rsidRPr="00073F9B">
        <w:rPr>
          <w:rFonts w:ascii="Arial" w:hAnsi="Arial" w:cs="Arial"/>
          <w:sz w:val="20"/>
          <w:szCs w:val="20"/>
        </w:rPr>
        <w:t xml:space="preserve"> Application for a vesting order based on title by possession</w:t>
      </w:r>
      <w:r w:rsidR="00E21EA5" w:rsidRPr="00073F9B">
        <w:rPr>
          <w:rFonts w:ascii="Arial" w:hAnsi="Arial" w:cs="Arial"/>
          <w:sz w:val="20"/>
          <w:szCs w:val="20"/>
        </w:rPr>
        <w:t>*</w:t>
      </w:r>
    </w:p>
    <w:p w14:paraId="468DAA92" w14:textId="77777777" w:rsidR="00D73F3D" w:rsidRPr="00073F9B" w:rsidRDefault="00D73F3D" w:rsidP="00D73F3D">
      <w:pPr>
        <w:pStyle w:val="BulletsBodyText"/>
        <w:rPr>
          <w:rFonts w:ascii="Arial" w:hAnsi="Arial" w:cs="Arial"/>
          <w:iCs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Section </w:t>
      </w:r>
      <w:r w:rsidR="00915D8E" w:rsidRPr="00073F9B">
        <w:rPr>
          <w:rFonts w:ascii="Arial" w:hAnsi="Arial" w:cs="Arial"/>
          <w:sz w:val="20"/>
          <w:szCs w:val="20"/>
        </w:rPr>
        <w:t>15</w:t>
      </w:r>
      <w:r w:rsidRPr="00073F9B">
        <w:rPr>
          <w:rFonts w:ascii="Arial" w:hAnsi="Arial" w:cs="Arial"/>
          <w:sz w:val="20"/>
          <w:szCs w:val="20"/>
        </w:rPr>
        <w:t xml:space="preserve"> Application </w:t>
      </w:r>
      <w:r w:rsidR="00915D8E" w:rsidRPr="00073F9B">
        <w:rPr>
          <w:rFonts w:ascii="Arial" w:hAnsi="Arial" w:cs="Arial"/>
          <w:sz w:val="20"/>
          <w:szCs w:val="20"/>
        </w:rPr>
        <w:t xml:space="preserve">to bring land under operation of the </w:t>
      </w:r>
      <w:r w:rsidR="00915D8E" w:rsidRPr="00073F9B">
        <w:rPr>
          <w:rFonts w:ascii="Arial" w:hAnsi="Arial" w:cs="Arial"/>
          <w:iCs/>
          <w:sz w:val="20"/>
          <w:szCs w:val="20"/>
        </w:rPr>
        <w:t>Transfer of Land Act (1958)</w:t>
      </w:r>
    </w:p>
    <w:p w14:paraId="43D58066" w14:textId="77777777" w:rsidR="00915D8E" w:rsidRPr="00073F9B" w:rsidRDefault="00915D8E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Section 45 Creation of Easement</w:t>
      </w:r>
      <w:r w:rsidR="009075E4" w:rsidRPr="00073F9B">
        <w:rPr>
          <w:rFonts w:ascii="Arial" w:hAnsi="Arial" w:cs="Arial"/>
          <w:sz w:val="20"/>
          <w:szCs w:val="20"/>
        </w:rPr>
        <w:t>*</w:t>
      </w:r>
      <w:r w:rsidR="00E21EA5" w:rsidRPr="00073F9B">
        <w:rPr>
          <w:rFonts w:ascii="Arial" w:hAnsi="Arial" w:cs="Arial"/>
          <w:sz w:val="20"/>
          <w:szCs w:val="20"/>
        </w:rPr>
        <w:t>*</w:t>
      </w:r>
    </w:p>
    <w:p w14:paraId="70ABAF54" w14:textId="77777777" w:rsidR="00915D8E" w:rsidRPr="00073F9B" w:rsidRDefault="00915D8E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Section 72 Recording of Easement</w:t>
      </w:r>
    </w:p>
    <w:p w14:paraId="05722766" w14:textId="77777777" w:rsidR="00915D8E" w:rsidRPr="00073F9B" w:rsidRDefault="00915D8E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Section 88(2) Acquisition of Easement or Right</w:t>
      </w:r>
    </w:p>
    <w:p w14:paraId="075E2D87" w14:textId="77777777" w:rsidR="00915D8E" w:rsidRPr="00073F9B" w:rsidRDefault="00915D8E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Waive Survey</w:t>
      </w:r>
    </w:p>
    <w:p w14:paraId="430553BB" w14:textId="77777777" w:rsidR="002A345E" w:rsidRPr="00073F9B" w:rsidRDefault="002A345E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Section 28 – Crown grant *</w:t>
      </w:r>
      <w:r w:rsidR="009075E4" w:rsidRPr="00073F9B">
        <w:rPr>
          <w:rFonts w:ascii="Arial" w:hAnsi="Arial" w:cs="Arial"/>
          <w:sz w:val="20"/>
          <w:szCs w:val="20"/>
        </w:rPr>
        <w:t>*</w:t>
      </w:r>
      <w:r w:rsidR="00E21EA5" w:rsidRPr="00073F9B">
        <w:rPr>
          <w:rFonts w:ascii="Arial" w:hAnsi="Arial" w:cs="Arial"/>
          <w:sz w:val="20"/>
          <w:szCs w:val="20"/>
        </w:rPr>
        <w:t>*</w:t>
      </w:r>
    </w:p>
    <w:p w14:paraId="3E6A15E9" w14:textId="77777777" w:rsidR="002A345E" w:rsidRPr="00073F9B" w:rsidRDefault="002A345E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Section 28 – Crown lease *</w:t>
      </w:r>
      <w:r w:rsidR="009075E4" w:rsidRPr="00073F9B">
        <w:rPr>
          <w:rFonts w:ascii="Arial" w:hAnsi="Arial" w:cs="Arial"/>
          <w:sz w:val="20"/>
          <w:szCs w:val="20"/>
        </w:rPr>
        <w:t>*</w:t>
      </w:r>
      <w:r w:rsidR="00E21EA5" w:rsidRPr="00073F9B">
        <w:rPr>
          <w:rFonts w:ascii="Arial" w:hAnsi="Arial" w:cs="Arial"/>
          <w:sz w:val="20"/>
          <w:szCs w:val="20"/>
        </w:rPr>
        <w:t>*</w:t>
      </w:r>
    </w:p>
    <w:p w14:paraId="06D7517B" w14:textId="77777777" w:rsidR="009075E4" w:rsidRPr="00073F9B" w:rsidRDefault="009075E4" w:rsidP="009075E4">
      <w:pPr>
        <w:pStyle w:val="BulletsBodyTex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* </w:t>
      </w:r>
      <w:r w:rsidR="00DC2A30" w:rsidRPr="00073F9B">
        <w:rPr>
          <w:rFonts w:ascii="Arial" w:hAnsi="Arial" w:cs="Arial"/>
          <w:sz w:val="20"/>
          <w:szCs w:val="20"/>
        </w:rPr>
        <w:t xml:space="preserve">   </w:t>
      </w:r>
      <w:r w:rsidR="00E21EA5" w:rsidRPr="00073F9B">
        <w:rPr>
          <w:rFonts w:ascii="Arial" w:hAnsi="Arial" w:cs="Arial"/>
          <w:sz w:val="20"/>
          <w:szCs w:val="20"/>
        </w:rPr>
        <w:t xml:space="preserve">  Can only be signed and authenticated by an Australian Legal Practitioner. </w:t>
      </w:r>
    </w:p>
    <w:p w14:paraId="0D5D9A41" w14:textId="77777777" w:rsidR="00E21EA5" w:rsidRPr="00073F9B" w:rsidRDefault="00E21EA5" w:rsidP="009075E4">
      <w:pPr>
        <w:pStyle w:val="BulletsBodyTex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**    Currently the lodging party must be representing both servient and dominant parties.</w:t>
      </w:r>
    </w:p>
    <w:p w14:paraId="5AF3566D" w14:textId="205CA2DC" w:rsidR="00D73F3D" w:rsidRPr="00073F9B" w:rsidRDefault="00C0765D" w:rsidP="00D73F3D">
      <w:pPr>
        <w:pStyle w:val="BulletsBodyText"/>
        <w:numPr>
          <w:ilvl w:val="0"/>
          <w:numId w:val="0"/>
        </w:numPr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>*</w:t>
      </w:r>
      <w:r w:rsidR="009075E4" w:rsidRPr="00073F9B">
        <w:rPr>
          <w:rFonts w:ascii="Arial" w:hAnsi="Arial" w:cs="Arial"/>
          <w:sz w:val="20"/>
        </w:rPr>
        <w:t>*</w:t>
      </w:r>
      <w:proofErr w:type="gramStart"/>
      <w:r w:rsidR="00E21EA5" w:rsidRPr="00073F9B">
        <w:rPr>
          <w:rFonts w:ascii="Arial" w:hAnsi="Arial" w:cs="Arial"/>
          <w:sz w:val="20"/>
        </w:rPr>
        <w:t>*</w:t>
      </w:r>
      <w:r w:rsidR="00DC2A30" w:rsidRPr="00073F9B">
        <w:rPr>
          <w:rFonts w:ascii="Arial" w:hAnsi="Arial" w:cs="Arial"/>
          <w:sz w:val="20"/>
        </w:rPr>
        <w:t xml:space="preserve"> </w:t>
      </w:r>
      <w:r w:rsidRPr="00073F9B">
        <w:rPr>
          <w:rFonts w:ascii="Arial" w:hAnsi="Arial" w:cs="Arial"/>
          <w:sz w:val="20"/>
        </w:rPr>
        <w:t xml:space="preserve"> </w:t>
      </w:r>
      <w:r w:rsidR="00B9349F" w:rsidRPr="00073F9B">
        <w:rPr>
          <w:rFonts w:ascii="Arial" w:hAnsi="Arial" w:cs="Arial"/>
          <w:sz w:val="20"/>
        </w:rPr>
        <w:t>Section</w:t>
      </w:r>
      <w:proofErr w:type="gramEnd"/>
      <w:r w:rsidR="00B9349F" w:rsidRPr="00073F9B">
        <w:rPr>
          <w:rFonts w:ascii="Arial" w:hAnsi="Arial" w:cs="Arial"/>
          <w:sz w:val="20"/>
        </w:rPr>
        <w:t xml:space="preserve"> 28 Crown Dealings</w:t>
      </w:r>
      <w:r w:rsidR="005B2FC6" w:rsidRPr="00073F9B">
        <w:rPr>
          <w:rFonts w:ascii="Arial" w:hAnsi="Arial" w:cs="Arial"/>
          <w:sz w:val="20"/>
        </w:rPr>
        <w:t xml:space="preserve"> are</w:t>
      </w:r>
      <w:r w:rsidR="00B9349F" w:rsidRPr="00073F9B">
        <w:rPr>
          <w:rFonts w:ascii="Arial" w:hAnsi="Arial" w:cs="Arial"/>
          <w:sz w:val="20"/>
        </w:rPr>
        <w:t xml:space="preserve"> available for </w:t>
      </w:r>
      <w:r w:rsidR="00EF25D3" w:rsidRPr="00073F9B">
        <w:rPr>
          <w:rFonts w:ascii="Arial" w:hAnsi="Arial" w:cs="Arial"/>
          <w:sz w:val="20"/>
        </w:rPr>
        <w:t>l</w:t>
      </w:r>
      <w:r w:rsidR="00B9349F" w:rsidRPr="00073F9B">
        <w:rPr>
          <w:rFonts w:ascii="Arial" w:hAnsi="Arial" w:cs="Arial"/>
          <w:sz w:val="20"/>
        </w:rPr>
        <w:t>odgment by DTF and DELWP</w:t>
      </w:r>
      <w:r w:rsidR="005B2FC6" w:rsidRPr="00073F9B">
        <w:rPr>
          <w:rFonts w:ascii="Arial" w:hAnsi="Arial" w:cs="Arial"/>
          <w:sz w:val="20"/>
        </w:rPr>
        <w:t>.</w:t>
      </w:r>
    </w:p>
    <w:p w14:paraId="444770E2" w14:textId="77777777" w:rsidR="00D73F3D" w:rsidRPr="00073F9B" w:rsidRDefault="009075E4" w:rsidP="00D73F3D">
      <w:pPr>
        <w:pStyle w:val="HeadingAnumbered"/>
        <w:numPr>
          <w:ilvl w:val="1"/>
          <w:numId w:val="8"/>
        </w:numPr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lastRenderedPageBreak/>
        <w:t>O</w:t>
      </w:r>
      <w:r w:rsidR="00915D8E" w:rsidRPr="00073F9B">
        <w:rPr>
          <w:rFonts w:ascii="VIC" w:hAnsi="VIC"/>
          <w:color w:val="007DB9"/>
        </w:rPr>
        <w:t>ther</w:t>
      </w:r>
      <w:r w:rsidR="00D73F3D" w:rsidRPr="00073F9B">
        <w:rPr>
          <w:rFonts w:ascii="VIC" w:hAnsi="VIC"/>
          <w:color w:val="007DB9"/>
        </w:rPr>
        <w:t xml:space="preserve"> applications</w:t>
      </w:r>
      <w:r w:rsidRPr="00073F9B">
        <w:rPr>
          <w:rFonts w:ascii="VIC" w:hAnsi="VIC"/>
          <w:color w:val="007DB9"/>
        </w:rPr>
        <w:t xml:space="preserve"> that</w:t>
      </w:r>
      <w:r w:rsidR="00D73F3D" w:rsidRPr="00073F9B">
        <w:rPr>
          <w:rFonts w:ascii="VIC" w:hAnsi="VIC"/>
          <w:color w:val="007DB9"/>
        </w:rPr>
        <w:t xml:space="preserve"> can be </w:t>
      </w:r>
      <w:r w:rsidR="00915D8E" w:rsidRPr="00073F9B">
        <w:rPr>
          <w:rFonts w:ascii="VIC" w:hAnsi="VIC"/>
          <w:color w:val="007DB9"/>
        </w:rPr>
        <w:t>created</w:t>
      </w:r>
      <w:r w:rsidR="00403885" w:rsidRPr="00073F9B">
        <w:rPr>
          <w:rFonts w:ascii="VIC" w:hAnsi="VIC"/>
          <w:color w:val="007DB9"/>
        </w:rPr>
        <w:t xml:space="preserve"> and lodged</w:t>
      </w:r>
      <w:r w:rsidR="00D73F3D" w:rsidRPr="00073F9B">
        <w:rPr>
          <w:rFonts w:ascii="VIC" w:hAnsi="VIC"/>
          <w:color w:val="007DB9"/>
        </w:rPr>
        <w:t xml:space="preserve"> in SPEAR</w:t>
      </w:r>
      <w:bookmarkEnd w:id="2"/>
      <w:bookmarkEnd w:id="3"/>
    </w:p>
    <w:p w14:paraId="03C26D6A" w14:textId="77777777" w:rsidR="00840B9D" w:rsidRPr="00073F9B" w:rsidRDefault="00840B9D" w:rsidP="00840B9D">
      <w:pPr>
        <w:pStyle w:val="BulletsBodyText"/>
        <w:numPr>
          <w:ilvl w:val="0"/>
          <w:numId w:val="0"/>
        </w:numPr>
        <w:ind w:left="680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The following</w:t>
      </w:r>
      <w:r w:rsidR="009075E4" w:rsidRPr="00073F9B">
        <w:rPr>
          <w:rFonts w:ascii="Arial" w:hAnsi="Arial" w:cs="Arial"/>
          <w:sz w:val="20"/>
          <w:szCs w:val="20"/>
        </w:rPr>
        <w:t xml:space="preserve"> non-survey</w:t>
      </w:r>
      <w:r w:rsidRPr="00073F9B">
        <w:rPr>
          <w:rFonts w:ascii="Arial" w:hAnsi="Arial" w:cs="Arial"/>
          <w:sz w:val="20"/>
          <w:szCs w:val="20"/>
        </w:rPr>
        <w:t xml:space="preserve"> </w:t>
      </w:r>
      <w:r w:rsidR="00FF1034" w:rsidRPr="00073F9B">
        <w:rPr>
          <w:rFonts w:ascii="Arial" w:hAnsi="Arial" w:cs="Arial"/>
          <w:sz w:val="20"/>
          <w:szCs w:val="20"/>
        </w:rPr>
        <w:t>applications</w:t>
      </w:r>
      <w:r w:rsidRPr="00073F9B">
        <w:rPr>
          <w:rFonts w:ascii="Arial" w:hAnsi="Arial" w:cs="Arial"/>
          <w:sz w:val="20"/>
          <w:szCs w:val="20"/>
        </w:rPr>
        <w:t xml:space="preserve"> can be created</w:t>
      </w:r>
      <w:r w:rsidR="009075E4" w:rsidRPr="00073F9B">
        <w:rPr>
          <w:rFonts w:ascii="Arial" w:hAnsi="Arial" w:cs="Arial"/>
          <w:sz w:val="20"/>
          <w:szCs w:val="20"/>
        </w:rPr>
        <w:t>:</w:t>
      </w:r>
    </w:p>
    <w:p w14:paraId="54EC30C8" w14:textId="77777777" w:rsidR="009075E4" w:rsidRPr="00073F9B" w:rsidRDefault="009075E4" w:rsidP="009075E4">
      <w:pPr>
        <w:pStyle w:val="BulletsBodyText"/>
        <w:rPr>
          <w:rFonts w:ascii="Arial" w:hAnsi="Arial" w:cs="Arial"/>
          <w:iCs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Section 259 </w:t>
      </w:r>
      <w:r w:rsidRPr="00073F9B">
        <w:rPr>
          <w:rFonts w:ascii="Arial" w:hAnsi="Arial" w:cs="Arial"/>
          <w:iCs/>
          <w:sz w:val="20"/>
          <w:szCs w:val="20"/>
        </w:rPr>
        <w:t>Major Transport Projects Facilitation Act (1988)</w:t>
      </w:r>
    </w:p>
    <w:p w14:paraId="0418481E" w14:textId="77777777" w:rsidR="00452B9D" w:rsidRPr="00073F9B" w:rsidRDefault="00452B9D" w:rsidP="00452B9D">
      <w:pPr>
        <w:pStyle w:val="BulletsBodyText"/>
        <w:numPr>
          <w:ilvl w:val="0"/>
          <w:numId w:val="0"/>
        </w:numPr>
        <w:ind w:left="1020"/>
        <w:rPr>
          <w:rFonts w:ascii="Arial" w:hAnsi="Arial" w:cs="Arial"/>
          <w:sz w:val="20"/>
          <w:szCs w:val="20"/>
        </w:rPr>
      </w:pPr>
    </w:p>
    <w:p w14:paraId="32936A1C" w14:textId="77777777" w:rsidR="009075E4" w:rsidRPr="00073F9B" w:rsidRDefault="00452B9D" w:rsidP="00452B9D">
      <w:pPr>
        <w:pStyle w:val="BulletsBodyText"/>
        <w:numPr>
          <w:ilvl w:val="0"/>
          <w:numId w:val="0"/>
        </w:numPr>
        <w:ind w:left="6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The following </w:t>
      </w:r>
      <w:r w:rsidR="009075E4" w:rsidRPr="00073F9B">
        <w:rPr>
          <w:rFonts w:ascii="Arial" w:hAnsi="Arial" w:cs="Arial"/>
          <w:iCs/>
          <w:sz w:val="20"/>
        </w:rPr>
        <w:t>Subdivision Act (1988)</w:t>
      </w:r>
      <w:r w:rsidRPr="00073F9B">
        <w:rPr>
          <w:rFonts w:ascii="Arial" w:hAnsi="Arial" w:cs="Arial"/>
          <w:i/>
          <w:sz w:val="20"/>
        </w:rPr>
        <w:t xml:space="preserve"> </w:t>
      </w:r>
      <w:r w:rsidRPr="00073F9B">
        <w:rPr>
          <w:rFonts w:ascii="Arial" w:hAnsi="Arial" w:cs="Arial"/>
          <w:sz w:val="20"/>
        </w:rPr>
        <w:t>applications can be created:</w:t>
      </w:r>
    </w:p>
    <w:p w14:paraId="5C5A8B63" w14:textId="77777777" w:rsidR="00D73F3D" w:rsidRPr="00073F9B" w:rsidRDefault="00915D8E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Section 33</w:t>
      </w:r>
      <w:r w:rsidR="00840B9D" w:rsidRPr="00073F9B">
        <w:rPr>
          <w:rFonts w:ascii="Arial" w:hAnsi="Arial" w:cs="Arial"/>
          <w:sz w:val="20"/>
          <w:szCs w:val="20"/>
        </w:rPr>
        <w:t>(1) Alteration of lot entitlement and liability</w:t>
      </w:r>
    </w:p>
    <w:p w14:paraId="18A23F4A" w14:textId="77777777" w:rsidR="00D73F3D" w:rsidRPr="00073F9B" w:rsidRDefault="00D73F3D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Section </w:t>
      </w:r>
      <w:r w:rsidR="00840B9D" w:rsidRPr="00073F9B">
        <w:rPr>
          <w:rFonts w:ascii="Arial" w:hAnsi="Arial" w:cs="Arial"/>
          <w:sz w:val="20"/>
          <w:szCs w:val="20"/>
        </w:rPr>
        <w:t>38 Accessory Lot</w:t>
      </w:r>
      <w:r w:rsidR="00DB52E0" w:rsidRPr="00073F9B">
        <w:rPr>
          <w:rFonts w:ascii="Arial" w:hAnsi="Arial" w:cs="Arial"/>
          <w:sz w:val="20"/>
          <w:szCs w:val="20"/>
        </w:rPr>
        <w:t xml:space="preserve"> - Removal</w:t>
      </w:r>
    </w:p>
    <w:p w14:paraId="2362CA0F" w14:textId="77777777" w:rsidR="00D73F3D" w:rsidRPr="00073F9B" w:rsidRDefault="00D73F3D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Section </w:t>
      </w:r>
      <w:r w:rsidR="00840B9D" w:rsidRPr="00073F9B">
        <w:rPr>
          <w:rFonts w:ascii="Arial" w:hAnsi="Arial" w:cs="Arial"/>
          <w:sz w:val="20"/>
          <w:szCs w:val="20"/>
        </w:rPr>
        <w:t>38A</w:t>
      </w:r>
      <w:r w:rsidR="00DB52E0" w:rsidRPr="00073F9B">
        <w:rPr>
          <w:rFonts w:ascii="Arial" w:hAnsi="Arial" w:cs="Arial"/>
          <w:sz w:val="20"/>
          <w:szCs w:val="20"/>
        </w:rPr>
        <w:t xml:space="preserve"> Notice of Restriction - Removal</w:t>
      </w:r>
    </w:p>
    <w:p w14:paraId="1FEE6290" w14:textId="77777777" w:rsidR="00D73F3D" w:rsidRPr="00073F9B" w:rsidRDefault="00D73F3D" w:rsidP="00D73F3D">
      <w:pPr>
        <w:pStyle w:val="BulletsBodyText"/>
        <w:rPr>
          <w:rFonts w:ascii="Arial" w:hAnsi="Arial" w:cs="Arial"/>
          <w:b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Section </w:t>
      </w:r>
      <w:r w:rsidR="00840B9D" w:rsidRPr="00073F9B">
        <w:rPr>
          <w:rFonts w:ascii="Arial" w:hAnsi="Arial" w:cs="Arial"/>
          <w:sz w:val="20"/>
          <w:szCs w:val="20"/>
        </w:rPr>
        <w:t>38B</w:t>
      </w:r>
      <w:r w:rsidR="00DB52E0" w:rsidRPr="00073F9B">
        <w:rPr>
          <w:rFonts w:ascii="Arial" w:hAnsi="Arial" w:cs="Arial"/>
          <w:sz w:val="20"/>
          <w:szCs w:val="20"/>
        </w:rPr>
        <w:t xml:space="preserve"> Amend Scheme of Development – Owners Corporation</w:t>
      </w:r>
    </w:p>
    <w:p w14:paraId="1748023C" w14:textId="77777777" w:rsidR="00D73F3D" w:rsidRPr="00073F9B" w:rsidRDefault="00D73F3D" w:rsidP="00D73F3D">
      <w:pPr>
        <w:pStyle w:val="BulletsBodyText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Section </w:t>
      </w:r>
      <w:r w:rsidR="00840B9D" w:rsidRPr="00073F9B">
        <w:rPr>
          <w:rFonts w:ascii="Arial" w:hAnsi="Arial" w:cs="Arial"/>
          <w:sz w:val="20"/>
          <w:szCs w:val="20"/>
        </w:rPr>
        <w:t>38C</w:t>
      </w:r>
      <w:r w:rsidR="00DB52E0" w:rsidRPr="00073F9B">
        <w:rPr>
          <w:rFonts w:ascii="Arial" w:hAnsi="Arial" w:cs="Arial"/>
          <w:sz w:val="20"/>
          <w:szCs w:val="20"/>
        </w:rPr>
        <w:t xml:space="preserve"> Amend Scheme of Development – Lot Owner</w:t>
      </w:r>
    </w:p>
    <w:p w14:paraId="08CFA55A" w14:textId="77777777" w:rsidR="00D73F3D" w:rsidRPr="00073F9B" w:rsidRDefault="00D73F3D" w:rsidP="00D73F3D">
      <w:pPr>
        <w:pStyle w:val="HeadingAnumbered"/>
        <w:numPr>
          <w:ilvl w:val="1"/>
          <w:numId w:val="4"/>
        </w:numPr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>How do I create a new subdivision application in SPEAR?</w:t>
      </w:r>
    </w:p>
    <w:p w14:paraId="210726DE" w14:textId="77777777" w:rsidR="00D73F3D" w:rsidRPr="00073F9B" w:rsidRDefault="0055768D" w:rsidP="00D73F3D">
      <w:pPr>
        <w:pStyle w:val="NumberedList"/>
        <w:numPr>
          <w:ilvl w:val="0"/>
          <w:numId w:val="0"/>
        </w:numPr>
        <w:ind w:left="709"/>
        <w:rPr>
          <w:rFonts w:ascii="Arial" w:hAnsi="Arial" w:cs="Arial"/>
        </w:rPr>
      </w:pPr>
      <w:r w:rsidRPr="00073F9B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464329B8" wp14:editId="156B797E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5852795" cy="655320"/>
            <wp:effectExtent l="19050" t="19050" r="14605" b="11430"/>
            <wp:wrapSquare wrapText="bothSides"/>
            <wp:docPr id="3" name="Picture 3" descr="Image of SPEAR screen - Application List to create a new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of SPEAR screen - Application List to create a new applic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55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3F3D" w:rsidRPr="00073F9B">
        <w:rPr>
          <w:rFonts w:ascii="Arial" w:hAnsi="Arial" w:cs="Arial"/>
          <w:sz w:val="20"/>
        </w:rPr>
        <w:t>Login to SPEAR using your username and password</w:t>
      </w:r>
      <w:r w:rsidR="001178B9" w:rsidRPr="00073F9B">
        <w:rPr>
          <w:rFonts w:ascii="Arial" w:hAnsi="Arial" w:cs="Arial"/>
          <w:sz w:val="20"/>
        </w:rPr>
        <w:t>.</w:t>
      </w:r>
      <w:r w:rsidR="00D73F3D" w:rsidRPr="00073F9B">
        <w:rPr>
          <w:rFonts w:ascii="Arial" w:hAnsi="Arial" w:cs="Arial"/>
          <w:sz w:val="20"/>
        </w:rPr>
        <w:t xml:space="preserve"> This will open the Applications List. Select </w:t>
      </w:r>
      <w:r w:rsidR="00D73F3D" w:rsidRPr="00073F9B">
        <w:rPr>
          <w:rFonts w:ascii="Arial" w:hAnsi="Arial" w:cs="Arial"/>
          <w:sz w:val="20"/>
          <w:u w:val="single"/>
        </w:rPr>
        <w:t>Create New Application</w:t>
      </w:r>
      <w:r w:rsidR="00D73F3D" w:rsidRPr="00073F9B">
        <w:rPr>
          <w:rFonts w:ascii="Arial" w:hAnsi="Arial" w:cs="Arial"/>
          <w:sz w:val="20"/>
        </w:rPr>
        <w:t xml:space="preserve"> from the top right of the screen</w:t>
      </w:r>
      <w:r w:rsidR="00D73F3D" w:rsidRPr="00073F9B">
        <w:rPr>
          <w:rFonts w:ascii="Arial" w:hAnsi="Arial" w:cs="Arial"/>
        </w:rPr>
        <w:t xml:space="preserve">. </w:t>
      </w:r>
    </w:p>
    <w:p w14:paraId="2A6ADCD4" w14:textId="77777777" w:rsidR="00D73F3D" w:rsidRDefault="00D73F3D" w:rsidP="0055768D">
      <w:pPr>
        <w:pStyle w:val="BodyText"/>
      </w:pPr>
    </w:p>
    <w:p w14:paraId="60A6841C" w14:textId="77777777" w:rsidR="00D73F3D" w:rsidRPr="00073F9B" w:rsidRDefault="00D73F3D" w:rsidP="00D73F3D">
      <w:pPr>
        <w:pStyle w:val="Heading2"/>
        <w:ind w:left="680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 xml:space="preserve">Step 1 </w:t>
      </w:r>
      <w:r w:rsidR="009176B1" w:rsidRPr="00073F9B">
        <w:rPr>
          <w:rFonts w:ascii="VIC" w:hAnsi="VIC"/>
          <w:color w:val="007DB9"/>
        </w:rPr>
        <w:t xml:space="preserve">– </w:t>
      </w:r>
      <w:r w:rsidR="000B6AD0" w:rsidRPr="00073F9B">
        <w:rPr>
          <w:rFonts w:ascii="VIC" w:hAnsi="VIC"/>
          <w:color w:val="007DB9"/>
        </w:rPr>
        <w:t xml:space="preserve">Create </w:t>
      </w:r>
      <w:r w:rsidRPr="00073F9B">
        <w:rPr>
          <w:rFonts w:ascii="VIC" w:hAnsi="VIC"/>
          <w:color w:val="007DB9"/>
        </w:rPr>
        <w:t>Application Details</w:t>
      </w:r>
    </w:p>
    <w:p w14:paraId="6F2710DE" w14:textId="77777777" w:rsidR="006967D1" w:rsidRPr="00073F9B" w:rsidRDefault="0067483F" w:rsidP="00E42ECF">
      <w:pPr>
        <w:pStyle w:val="NumberedList"/>
        <w:numPr>
          <w:ilvl w:val="0"/>
          <w:numId w:val="0"/>
        </w:numPr>
        <w:ind w:left="680"/>
        <w:rPr>
          <w:rFonts w:ascii="Arial" w:hAnsi="Arial" w:cs="Arial"/>
          <w:sz w:val="20"/>
        </w:rPr>
      </w:pPr>
      <w:r w:rsidRPr="00073F9B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93056" behindDoc="1" locked="0" layoutInCell="1" allowOverlap="1" wp14:anchorId="5129095F" wp14:editId="5DC6B230">
            <wp:simplePos x="0" y="0"/>
            <wp:positionH relativeFrom="margin">
              <wp:posOffset>350520</wp:posOffset>
            </wp:positionH>
            <wp:positionV relativeFrom="paragraph">
              <wp:posOffset>443230</wp:posOffset>
            </wp:positionV>
            <wp:extent cx="5735955" cy="1828800"/>
            <wp:effectExtent l="19050" t="19050" r="17145" b="19050"/>
            <wp:wrapTight wrapText="bothSides">
              <wp:wrapPolygon edited="0">
                <wp:start x="-72" y="-225"/>
                <wp:lineTo x="-72" y="21600"/>
                <wp:lineTo x="21593" y="21600"/>
                <wp:lineTo x="21593" y="-225"/>
                <wp:lineTo x="-72" y="-225"/>
              </wp:wrapPolygon>
            </wp:wrapTight>
            <wp:docPr id="15" name="Picture 15" descr="Image of SPEAR screen - Create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age of SPEAR screen - Create applic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1828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3F3D" w:rsidRPr="00073F9B">
        <w:rPr>
          <w:rFonts w:ascii="Arial" w:hAnsi="Arial" w:cs="Arial"/>
          <w:sz w:val="20"/>
        </w:rPr>
        <w:t>Choose an Application Type from the drop-down list</w:t>
      </w:r>
      <w:r w:rsidR="00C17D89" w:rsidRPr="00073F9B">
        <w:rPr>
          <w:rFonts w:ascii="Arial" w:hAnsi="Arial" w:cs="Arial"/>
          <w:sz w:val="20"/>
        </w:rPr>
        <w:t xml:space="preserve">. </w:t>
      </w:r>
    </w:p>
    <w:p w14:paraId="48BF07AA" w14:textId="77777777" w:rsidR="00D73F3D" w:rsidRPr="001F03F5" w:rsidRDefault="00876F1C" w:rsidP="00C85E24">
      <w:pPr>
        <w:pStyle w:val="NumberedList"/>
        <w:numPr>
          <w:ilvl w:val="0"/>
          <w:numId w:val="0"/>
        </w:numPr>
        <w:spacing w:after="0"/>
        <w:ind w:left="680"/>
        <w:rPr>
          <w:rFonts w:ascii="Tahoma" w:hAnsi="Tahoma" w:cs="Tahoma"/>
          <w:sz w:val="20"/>
        </w:rPr>
      </w:pPr>
      <w:r w:rsidRPr="00876F1C">
        <w:rPr>
          <w:rFonts w:ascii="Tahoma" w:hAnsi="Tahoma" w:cs="Tahoma"/>
          <w:sz w:val="20"/>
        </w:rPr>
        <w:t xml:space="preserve"> </w:t>
      </w:r>
    </w:p>
    <w:p w14:paraId="6395D7B4" w14:textId="77777777" w:rsidR="00D73F3D" w:rsidRPr="00073F9B" w:rsidRDefault="00D73F3D" w:rsidP="00D73F3D">
      <w:pPr>
        <w:pStyle w:val="Heading2"/>
        <w:ind w:left="680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 xml:space="preserve">Step 2 </w:t>
      </w:r>
      <w:r w:rsidR="009176B1" w:rsidRPr="00073F9B">
        <w:rPr>
          <w:rFonts w:ascii="VIC" w:hAnsi="VIC"/>
          <w:color w:val="007DB9"/>
        </w:rPr>
        <w:t xml:space="preserve">– </w:t>
      </w:r>
      <w:r w:rsidRPr="00073F9B">
        <w:rPr>
          <w:rFonts w:ascii="VIC" w:hAnsi="VIC"/>
          <w:color w:val="007DB9"/>
        </w:rPr>
        <w:t>The Land</w:t>
      </w:r>
    </w:p>
    <w:p w14:paraId="0680F128" w14:textId="37484856" w:rsidR="00D73F3D" w:rsidRPr="00073F9B" w:rsidRDefault="00A7335C" w:rsidP="00A7335C">
      <w:pPr>
        <w:pStyle w:val="NumberedList"/>
        <w:numPr>
          <w:ilvl w:val="0"/>
          <w:numId w:val="0"/>
        </w:numPr>
        <w:ind w:left="6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>Click</w:t>
      </w:r>
      <w:r w:rsidR="00D73F3D" w:rsidRPr="00073F9B">
        <w:rPr>
          <w:rFonts w:ascii="Arial" w:hAnsi="Arial" w:cs="Arial"/>
          <w:sz w:val="20"/>
        </w:rPr>
        <w:t xml:space="preserve"> ‘text search’</w:t>
      </w:r>
      <w:r w:rsidRPr="00073F9B">
        <w:rPr>
          <w:rFonts w:ascii="Arial" w:hAnsi="Arial" w:cs="Arial"/>
          <w:sz w:val="20"/>
        </w:rPr>
        <w:t xml:space="preserve"> to define the land in the application</w:t>
      </w:r>
      <w:r w:rsidR="00D73F3D" w:rsidRPr="00073F9B">
        <w:rPr>
          <w:rFonts w:ascii="Arial" w:hAnsi="Arial" w:cs="Arial"/>
          <w:sz w:val="20"/>
        </w:rPr>
        <w:t>.</w:t>
      </w:r>
      <w:r w:rsidR="00E42ECF" w:rsidRPr="00073F9B">
        <w:rPr>
          <w:rFonts w:ascii="Arial" w:hAnsi="Arial" w:cs="Arial"/>
          <w:sz w:val="20"/>
        </w:rPr>
        <w:t xml:space="preserve"> The Parcel Search pop-up window will appear</w:t>
      </w:r>
      <w:r w:rsidRPr="00073F9B">
        <w:rPr>
          <w:rFonts w:ascii="Arial" w:hAnsi="Arial" w:cs="Arial"/>
          <w:sz w:val="20"/>
        </w:rPr>
        <w:t>.</w:t>
      </w:r>
    </w:p>
    <w:p w14:paraId="1BB03A10" w14:textId="77777777" w:rsidR="0055768D" w:rsidRDefault="00B03AB5" w:rsidP="00D73F3D">
      <w:pPr>
        <w:pStyle w:val="NumberedList"/>
        <w:numPr>
          <w:ilvl w:val="0"/>
          <w:numId w:val="0"/>
        </w:numPr>
        <w:ind w:left="709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85888" behindDoc="0" locked="0" layoutInCell="1" allowOverlap="1" wp14:anchorId="38B89356" wp14:editId="61658E84">
            <wp:simplePos x="0" y="0"/>
            <wp:positionH relativeFrom="margin">
              <wp:posOffset>427355</wp:posOffset>
            </wp:positionH>
            <wp:positionV relativeFrom="paragraph">
              <wp:posOffset>84455</wp:posOffset>
            </wp:positionV>
            <wp:extent cx="5675630" cy="906780"/>
            <wp:effectExtent l="19050" t="19050" r="20320" b="26670"/>
            <wp:wrapSquare wrapText="bothSides"/>
            <wp:docPr id="4" name="Picture 4" descr="of SPEAR screen - the Land to add application parc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f SPEAR screen - the Land to add application parce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906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15942" w14:textId="5A783F5F" w:rsidR="00D73F3D" w:rsidRDefault="00073F9B" w:rsidP="00B03AB5">
      <w:pPr>
        <w:pStyle w:val="NumberedList"/>
        <w:numPr>
          <w:ilvl w:val="0"/>
          <w:numId w:val="0"/>
        </w:numPr>
        <w:ind w:left="680"/>
        <w:rPr>
          <w:rFonts w:ascii="Tahoma" w:hAnsi="Tahoma" w:cs="Tahoma"/>
          <w:sz w:val="20"/>
        </w:rPr>
      </w:pPr>
      <w:r w:rsidRPr="00073F9B"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5331C105" wp14:editId="699FBFD4">
            <wp:simplePos x="0" y="0"/>
            <wp:positionH relativeFrom="margin">
              <wp:posOffset>425450</wp:posOffset>
            </wp:positionH>
            <wp:positionV relativeFrom="paragraph">
              <wp:posOffset>405130</wp:posOffset>
            </wp:positionV>
            <wp:extent cx="5677535" cy="1083310"/>
            <wp:effectExtent l="19050" t="19050" r="18415" b="21590"/>
            <wp:wrapSquare wrapText="bothSides"/>
            <wp:docPr id="26" name="Picture 26" descr="Image of SPEAR screen - Parcel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mage of SPEAR screen - Parcel Search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1083310"/>
                    </a:xfrm>
                    <a:prstGeom prst="rect">
                      <a:avLst/>
                    </a:prstGeom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3D" w:rsidRPr="00073F9B">
        <w:rPr>
          <w:rFonts w:ascii="Arial" w:hAnsi="Arial" w:cs="Arial"/>
          <w:sz w:val="20"/>
        </w:rPr>
        <w:t>Enter the required property details and click ‘search’. SPEAR will perform a database search to confirm the address</w:t>
      </w:r>
      <w:r w:rsidR="005D316D" w:rsidRPr="00073F9B">
        <w:rPr>
          <w:rFonts w:ascii="Arial" w:hAnsi="Arial" w:cs="Arial"/>
          <w:sz w:val="20"/>
        </w:rPr>
        <w:t xml:space="preserve"> and other relevant parcel information</w:t>
      </w:r>
      <w:r w:rsidR="00D73F3D" w:rsidRPr="001F03F5">
        <w:rPr>
          <w:rFonts w:ascii="Tahoma" w:hAnsi="Tahoma" w:cs="Tahoma"/>
          <w:sz w:val="20"/>
        </w:rPr>
        <w:t>.</w:t>
      </w:r>
    </w:p>
    <w:p w14:paraId="005A06FB" w14:textId="77777777" w:rsidR="00D73F3D" w:rsidRDefault="00D73F3D" w:rsidP="00D73F3D">
      <w:pPr>
        <w:pStyle w:val="NumberedList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18CA8209" w14:textId="77777777" w:rsidR="00D73F3D" w:rsidRDefault="00D73F3D" w:rsidP="00D73F3D">
      <w:pPr>
        <w:pStyle w:val="NumberedList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2BEB4540" w14:textId="77777777" w:rsidR="00D73F3D" w:rsidRDefault="00D73F3D" w:rsidP="00D73F3D">
      <w:pPr>
        <w:pStyle w:val="NumberedList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BCC7002" w14:textId="77777777" w:rsidR="00D73F3D" w:rsidRDefault="00D73F3D" w:rsidP="00D73F3D">
      <w:pPr>
        <w:pStyle w:val="NumberedList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6CF2053E" w14:textId="77777777" w:rsidR="00D73F3D" w:rsidRPr="00073F9B" w:rsidRDefault="00D73F3D" w:rsidP="005D316D">
      <w:pPr>
        <w:pStyle w:val="NumberedList"/>
        <w:numPr>
          <w:ilvl w:val="0"/>
          <w:numId w:val="0"/>
        </w:numPr>
        <w:spacing w:after="120"/>
        <w:ind w:left="6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Once your application parcel(s) </w:t>
      </w:r>
      <w:r w:rsidR="00E42ECF" w:rsidRPr="00073F9B">
        <w:rPr>
          <w:rFonts w:ascii="Arial" w:hAnsi="Arial" w:cs="Arial"/>
          <w:sz w:val="20"/>
        </w:rPr>
        <w:t>search is</w:t>
      </w:r>
      <w:r w:rsidRPr="00073F9B">
        <w:rPr>
          <w:rFonts w:ascii="Arial" w:hAnsi="Arial" w:cs="Arial"/>
          <w:sz w:val="20"/>
        </w:rPr>
        <w:t xml:space="preserve"> returned from the database, select the </w:t>
      </w:r>
      <w:proofErr w:type="gramStart"/>
      <w:r w:rsidRPr="00073F9B">
        <w:rPr>
          <w:rFonts w:ascii="Arial" w:hAnsi="Arial" w:cs="Arial"/>
          <w:sz w:val="20"/>
        </w:rPr>
        <w:t>checkbox</w:t>
      </w:r>
      <w:proofErr w:type="gramEnd"/>
      <w:r w:rsidRPr="00073F9B">
        <w:rPr>
          <w:rFonts w:ascii="Arial" w:hAnsi="Arial" w:cs="Arial"/>
          <w:sz w:val="20"/>
        </w:rPr>
        <w:t xml:space="preserve"> and click ‘Add to Application’</w:t>
      </w:r>
      <w:r w:rsidR="00452B9D" w:rsidRPr="00073F9B">
        <w:rPr>
          <w:rFonts w:ascii="Arial" w:hAnsi="Arial" w:cs="Arial"/>
          <w:sz w:val="20"/>
        </w:rPr>
        <w:t>.</w:t>
      </w:r>
      <w:r w:rsidRPr="00073F9B">
        <w:rPr>
          <w:rFonts w:ascii="Arial" w:hAnsi="Arial" w:cs="Arial"/>
          <w:sz w:val="20"/>
        </w:rPr>
        <w:t xml:space="preserve"> </w:t>
      </w:r>
    </w:p>
    <w:p w14:paraId="1BC019EE" w14:textId="77777777" w:rsidR="00593A25" w:rsidRPr="00073F9B" w:rsidRDefault="005D316D" w:rsidP="00593A25">
      <w:pPr>
        <w:pStyle w:val="NumberedList"/>
        <w:numPr>
          <w:ilvl w:val="0"/>
          <w:numId w:val="0"/>
        </w:numPr>
        <w:ind w:left="680"/>
        <w:rPr>
          <w:rFonts w:ascii="Arial" w:hAnsi="Arial" w:cs="Arial"/>
          <w:sz w:val="20"/>
        </w:rPr>
      </w:pPr>
      <w:r w:rsidRPr="00073F9B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6912" behindDoc="1" locked="0" layoutInCell="1" allowOverlap="1" wp14:anchorId="5D7A8419" wp14:editId="5C3E83DA">
            <wp:simplePos x="0" y="0"/>
            <wp:positionH relativeFrom="margin">
              <wp:align>right</wp:align>
            </wp:positionH>
            <wp:positionV relativeFrom="paragraph">
              <wp:posOffset>205105</wp:posOffset>
            </wp:positionV>
            <wp:extent cx="5628640" cy="941705"/>
            <wp:effectExtent l="19050" t="19050" r="10160" b="10795"/>
            <wp:wrapTight wrapText="bothSides">
              <wp:wrapPolygon edited="0">
                <wp:start x="-73" y="-437"/>
                <wp:lineTo x="-73" y="21411"/>
                <wp:lineTo x="21566" y="21411"/>
                <wp:lineTo x="21566" y="-437"/>
                <wp:lineTo x="-73" y="-437"/>
              </wp:wrapPolygon>
            </wp:wrapTight>
            <wp:docPr id="5" name="Picture 5" descr="Image of SPEAR screen - selecting parcel to add to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of SPEAR screen - selecting parcel to add to application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9417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F836C" w14:textId="77777777" w:rsidR="005D316D" w:rsidRPr="00073F9B" w:rsidRDefault="005D316D" w:rsidP="005A61A0">
      <w:pPr>
        <w:pStyle w:val="BodyText"/>
        <w:tabs>
          <w:tab w:val="left" w:pos="709"/>
        </w:tabs>
        <w:ind w:left="709"/>
        <w:rPr>
          <w:rFonts w:ascii="Arial" w:hAnsi="Arial" w:cs="Arial"/>
          <w:sz w:val="20"/>
        </w:rPr>
      </w:pPr>
    </w:p>
    <w:p w14:paraId="6F519668" w14:textId="77777777" w:rsidR="00F06AF2" w:rsidRPr="00073F9B" w:rsidRDefault="005D316D" w:rsidP="005A61A0">
      <w:pPr>
        <w:pStyle w:val="BodyText"/>
        <w:tabs>
          <w:tab w:val="left" w:pos="709"/>
        </w:tabs>
        <w:ind w:left="709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You can perform additional searches and add multiple parcels to your application if required by using the ‘text search’ button and repeating the previous steps. </w:t>
      </w:r>
    </w:p>
    <w:p w14:paraId="2803FB42" w14:textId="461B9BD3" w:rsidR="00D73F3D" w:rsidRPr="00073F9B" w:rsidRDefault="00D73F3D" w:rsidP="005A61A0">
      <w:pPr>
        <w:pStyle w:val="BodyText"/>
        <w:tabs>
          <w:tab w:val="left" w:pos="709"/>
        </w:tabs>
        <w:ind w:left="709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If you have added multiple parcels to an application, you will need to </w:t>
      </w:r>
      <w:r w:rsidR="00A5752D" w:rsidRPr="00073F9B">
        <w:rPr>
          <w:rFonts w:ascii="Arial" w:hAnsi="Arial" w:cs="Arial"/>
          <w:sz w:val="20"/>
        </w:rPr>
        <w:t>select</w:t>
      </w:r>
      <w:r w:rsidRPr="00073F9B">
        <w:rPr>
          <w:rFonts w:ascii="Arial" w:hAnsi="Arial" w:cs="Arial"/>
          <w:sz w:val="20"/>
        </w:rPr>
        <w:t xml:space="preserve"> which</w:t>
      </w:r>
      <w:r w:rsidR="00452B9D" w:rsidRPr="00073F9B">
        <w:rPr>
          <w:rFonts w:ascii="Arial" w:hAnsi="Arial" w:cs="Arial"/>
          <w:sz w:val="20"/>
        </w:rPr>
        <w:t xml:space="preserve"> parcel</w:t>
      </w:r>
      <w:r w:rsidRPr="00073F9B">
        <w:rPr>
          <w:rFonts w:ascii="Arial" w:hAnsi="Arial" w:cs="Arial"/>
          <w:sz w:val="20"/>
        </w:rPr>
        <w:t xml:space="preserve"> is the primary parcel</w:t>
      </w:r>
      <w:r w:rsidR="00A5752D" w:rsidRPr="00073F9B">
        <w:rPr>
          <w:rFonts w:ascii="Arial" w:hAnsi="Arial" w:cs="Arial"/>
          <w:sz w:val="20"/>
        </w:rPr>
        <w:t>.</w:t>
      </w:r>
    </w:p>
    <w:p w14:paraId="3BCAE6F9" w14:textId="2C35B7C2" w:rsidR="00593A25" w:rsidRPr="00073F9B" w:rsidRDefault="00073F9B" w:rsidP="00593A25">
      <w:pPr>
        <w:pStyle w:val="BodyText"/>
        <w:tabs>
          <w:tab w:val="left" w:pos="709"/>
        </w:tabs>
        <w:rPr>
          <w:rFonts w:ascii="Arial" w:hAnsi="Arial" w:cs="Arial"/>
          <w:sz w:val="20"/>
        </w:rPr>
      </w:pPr>
      <w:r w:rsidRPr="00073F9B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7936" behindDoc="0" locked="0" layoutInCell="1" allowOverlap="1" wp14:anchorId="3BE0063C" wp14:editId="499B3E2F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5636260" cy="1405890"/>
            <wp:effectExtent l="19050" t="19050" r="21590" b="22860"/>
            <wp:wrapSquare wrapText="bothSides"/>
            <wp:docPr id="8" name="Picture 8" descr="Image of SPEAR screen - the land, selecting which is the primary parc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of SPEAR screen - the land, selecting which is the primary parcel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14058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0BA9AF" w14:textId="69712899" w:rsidR="00D85A91" w:rsidRPr="00073F9B" w:rsidRDefault="00840B9D" w:rsidP="00354F65">
      <w:pPr>
        <w:pStyle w:val="BodyText"/>
        <w:tabs>
          <w:tab w:val="left" w:pos="1418"/>
        </w:tabs>
        <w:ind w:left="709" w:hanging="709"/>
        <w:rPr>
          <w:rFonts w:ascii="Arial" w:hAnsi="Arial" w:cs="Arial"/>
          <w:b/>
        </w:rPr>
      </w:pPr>
      <w:r w:rsidRPr="00073F9B">
        <w:rPr>
          <w:rFonts w:ascii="Arial" w:hAnsi="Arial" w:cs="Arial"/>
        </w:rPr>
        <w:tab/>
      </w:r>
      <w:r w:rsidR="00452B9D" w:rsidRPr="00073F9B">
        <w:rPr>
          <w:rFonts w:ascii="Arial" w:hAnsi="Arial" w:cs="Arial"/>
          <w:b/>
          <w:sz w:val="20"/>
        </w:rPr>
        <w:t>NOTE</w:t>
      </w:r>
      <w:r w:rsidR="0061577E" w:rsidRPr="00073F9B">
        <w:rPr>
          <w:rFonts w:ascii="Arial" w:hAnsi="Arial" w:cs="Arial"/>
          <w:b/>
          <w:sz w:val="20"/>
        </w:rPr>
        <w:t xml:space="preserve">:  If you </w:t>
      </w:r>
      <w:r w:rsidR="004C6034" w:rsidRPr="00073F9B">
        <w:rPr>
          <w:rFonts w:ascii="Arial" w:hAnsi="Arial" w:cs="Arial"/>
          <w:b/>
          <w:sz w:val="20"/>
        </w:rPr>
        <w:t>must</w:t>
      </w:r>
      <w:r w:rsidR="0061577E" w:rsidRPr="00073F9B">
        <w:rPr>
          <w:rFonts w:ascii="Arial" w:hAnsi="Arial" w:cs="Arial"/>
          <w:b/>
          <w:sz w:val="20"/>
        </w:rPr>
        <w:t xml:space="preserve"> search by another method other than Vol</w:t>
      </w:r>
      <w:r w:rsidR="00A5752D" w:rsidRPr="00073F9B">
        <w:rPr>
          <w:rFonts w:ascii="Arial" w:hAnsi="Arial" w:cs="Arial"/>
          <w:b/>
          <w:sz w:val="20"/>
        </w:rPr>
        <w:t>ume and Folio</w:t>
      </w:r>
      <w:r w:rsidR="00195EE5" w:rsidRPr="00073F9B">
        <w:rPr>
          <w:rFonts w:ascii="Arial" w:hAnsi="Arial" w:cs="Arial"/>
          <w:b/>
          <w:sz w:val="20"/>
        </w:rPr>
        <w:t>,</w:t>
      </w:r>
      <w:r w:rsidR="0061577E" w:rsidRPr="00073F9B">
        <w:rPr>
          <w:rFonts w:ascii="Arial" w:hAnsi="Arial" w:cs="Arial"/>
          <w:b/>
          <w:sz w:val="20"/>
        </w:rPr>
        <w:t xml:space="preserve"> you can add these manually using the ‘</w:t>
      </w:r>
      <w:r w:rsidR="00750E3A" w:rsidRPr="00073F9B">
        <w:rPr>
          <w:rFonts w:ascii="Arial" w:hAnsi="Arial" w:cs="Arial"/>
          <w:b/>
          <w:sz w:val="20"/>
        </w:rPr>
        <w:t>O</w:t>
      </w:r>
      <w:r w:rsidR="0061577E" w:rsidRPr="00073F9B">
        <w:rPr>
          <w:rFonts w:ascii="Arial" w:hAnsi="Arial" w:cs="Arial"/>
          <w:b/>
          <w:sz w:val="20"/>
        </w:rPr>
        <w:t xml:space="preserve">ther’ search by </w:t>
      </w:r>
      <w:r w:rsidR="004C6034" w:rsidRPr="00073F9B">
        <w:rPr>
          <w:rFonts w:ascii="Arial" w:hAnsi="Arial" w:cs="Arial"/>
          <w:b/>
          <w:sz w:val="20"/>
        </w:rPr>
        <w:t>selection in the drop</w:t>
      </w:r>
      <w:r w:rsidR="002A7A8C">
        <w:rPr>
          <w:rFonts w:ascii="Arial" w:hAnsi="Arial" w:cs="Arial"/>
          <w:b/>
          <w:sz w:val="20"/>
        </w:rPr>
        <w:t>-down</w:t>
      </w:r>
      <w:r w:rsidR="004C6034" w:rsidRPr="00073F9B">
        <w:rPr>
          <w:rFonts w:ascii="Arial" w:hAnsi="Arial" w:cs="Arial"/>
          <w:b/>
          <w:sz w:val="20"/>
        </w:rPr>
        <w:t xml:space="preserve"> list</w:t>
      </w:r>
      <w:r w:rsidR="00A5752D" w:rsidRPr="00073F9B">
        <w:rPr>
          <w:rFonts w:ascii="Arial" w:hAnsi="Arial" w:cs="Arial"/>
          <w:b/>
          <w:sz w:val="20"/>
        </w:rPr>
        <w:t xml:space="preserve"> and click ‘add manually</w:t>
      </w:r>
      <w:r w:rsidR="00031D65" w:rsidRPr="00073F9B">
        <w:rPr>
          <w:rFonts w:ascii="Arial" w:hAnsi="Arial" w:cs="Arial"/>
          <w:b/>
          <w:sz w:val="20"/>
        </w:rPr>
        <w:t>.</w:t>
      </w:r>
      <w:r w:rsidR="00A5752D" w:rsidRPr="00073F9B">
        <w:rPr>
          <w:rFonts w:ascii="Arial" w:hAnsi="Arial" w:cs="Arial"/>
          <w:b/>
          <w:sz w:val="20"/>
        </w:rPr>
        <w:t>’</w:t>
      </w:r>
    </w:p>
    <w:p w14:paraId="44798680" w14:textId="77777777" w:rsidR="005A61A0" w:rsidRDefault="005A61A0" w:rsidP="00354F65">
      <w:pPr>
        <w:pStyle w:val="BodyText"/>
        <w:tabs>
          <w:tab w:val="left" w:pos="1418"/>
        </w:tabs>
        <w:ind w:left="709" w:hanging="709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C0BF92B" wp14:editId="50AAF55A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5023485" cy="1093470"/>
            <wp:effectExtent l="19050" t="19050" r="28575" b="11430"/>
            <wp:wrapTight wrapText="bothSides">
              <wp:wrapPolygon edited="0">
                <wp:start x="-82" y="-376"/>
                <wp:lineTo x="-82" y="21449"/>
                <wp:lineTo x="21625" y="21449"/>
                <wp:lineTo x="21625" y="-376"/>
                <wp:lineTo x="-82" y="-376"/>
              </wp:wrapPolygon>
            </wp:wrapTight>
            <wp:docPr id="29" name="Picture 29" descr="Image of SPEAR screen - Parcel Sea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Image of SPEAR screen - Parcel Search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1093470"/>
                    </a:xfrm>
                    <a:prstGeom prst="rect">
                      <a:avLst/>
                    </a:prstGeom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9B3F2" w14:textId="77777777" w:rsidR="005A61A0" w:rsidRDefault="005A61A0" w:rsidP="005A61A0">
      <w:pPr>
        <w:pStyle w:val="BodyText"/>
        <w:tabs>
          <w:tab w:val="left" w:pos="1418"/>
        </w:tabs>
        <w:ind w:left="709" w:hanging="709"/>
      </w:pPr>
    </w:p>
    <w:p w14:paraId="2BE8FD6B" w14:textId="77777777" w:rsidR="005A61A0" w:rsidRDefault="005A61A0" w:rsidP="005A61A0">
      <w:pPr>
        <w:pStyle w:val="BodyText"/>
        <w:tabs>
          <w:tab w:val="left" w:pos="1418"/>
        </w:tabs>
        <w:ind w:left="709" w:hanging="709"/>
      </w:pPr>
    </w:p>
    <w:p w14:paraId="244EB5AF" w14:textId="77777777" w:rsidR="005A61A0" w:rsidRDefault="005A61A0" w:rsidP="005A61A0">
      <w:pPr>
        <w:pStyle w:val="BodyText"/>
        <w:tabs>
          <w:tab w:val="left" w:pos="1418"/>
        </w:tabs>
        <w:ind w:left="709" w:hanging="709"/>
      </w:pPr>
    </w:p>
    <w:p w14:paraId="7A9CBCCF" w14:textId="087F86EA" w:rsidR="005A61A0" w:rsidRDefault="005A61A0" w:rsidP="008C758F">
      <w:pPr>
        <w:pStyle w:val="BodyText"/>
        <w:tabs>
          <w:tab w:val="left" w:pos="1418"/>
        </w:tabs>
      </w:pPr>
    </w:p>
    <w:p w14:paraId="1F677D6D" w14:textId="77777777" w:rsidR="00943A0F" w:rsidRDefault="00943A0F" w:rsidP="008C758F">
      <w:pPr>
        <w:pStyle w:val="BodyText"/>
        <w:tabs>
          <w:tab w:val="left" w:pos="1418"/>
        </w:tabs>
      </w:pPr>
    </w:p>
    <w:p w14:paraId="6A0440EA" w14:textId="77777777" w:rsidR="00D73F3D" w:rsidRPr="00073F9B" w:rsidRDefault="00D73F3D" w:rsidP="00D73F3D">
      <w:pPr>
        <w:pStyle w:val="Heading2"/>
        <w:ind w:firstLine="680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lastRenderedPageBreak/>
        <w:t xml:space="preserve">Step 3 </w:t>
      </w:r>
      <w:r w:rsidR="009176B1" w:rsidRPr="00073F9B">
        <w:rPr>
          <w:rFonts w:ascii="VIC" w:hAnsi="VIC"/>
          <w:color w:val="007DB9"/>
        </w:rPr>
        <w:t xml:space="preserve">– </w:t>
      </w:r>
      <w:r w:rsidRPr="00073F9B">
        <w:rPr>
          <w:rFonts w:ascii="VIC" w:hAnsi="VIC"/>
          <w:color w:val="007DB9"/>
        </w:rPr>
        <w:t>The Proposal</w:t>
      </w:r>
    </w:p>
    <w:p w14:paraId="403B4A9E" w14:textId="076B9601" w:rsidR="00D73F3D" w:rsidRPr="00073F9B" w:rsidRDefault="00593A25" w:rsidP="005A61A0">
      <w:pPr>
        <w:pStyle w:val="StyleBodyTextLeft12mmHanging12mm"/>
        <w:ind w:left="680" w:firstLine="0"/>
        <w:rPr>
          <w:rFonts w:ascii="Arial" w:hAnsi="Arial" w:cs="Arial"/>
          <w:sz w:val="20"/>
        </w:rPr>
      </w:pPr>
      <w:r w:rsidRPr="00073F9B">
        <w:rPr>
          <w:rFonts w:ascii="Arial" w:hAnsi="Arial" w:cs="Arial"/>
          <w:noProof/>
        </w:rPr>
        <w:drawing>
          <wp:anchor distT="0" distB="0" distL="114300" distR="114300" simplePos="0" relativeHeight="251681792" behindDoc="1" locked="0" layoutInCell="1" allowOverlap="1" wp14:anchorId="447895A5" wp14:editId="61414AE2">
            <wp:simplePos x="0" y="0"/>
            <wp:positionH relativeFrom="margin">
              <wp:posOffset>421640</wp:posOffset>
            </wp:positionH>
            <wp:positionV relativeFrom="paragraph">
              <wp:posOffset>417195</wp:posOffset>
            </wp:positionV>
            <wp:extent cx="5657850" cy="1116330"/>
            <wp:effectExtent l="19050" t="19050" r="19050" b="26670"/>
            <wp:wrapTight wrapText="bothSides">
              <wp:wrapPolygon edited="0">
                <wp:start x="-73" y="-369"/>
                <wp:lineTo x="-73" y="21747"/>
                <wp:lineTo x="21600" y="21747"/>
                <wp:lineTo x="21600" y="-369"/>
                <wp:lineTo x="-73" y="-369"/>
              </wp:wrapPolygon>
            </wp:wrapTight>
            <wp:docPr id="27" name="Picture 27" descr="Image of SPEAR screen - the Proposal. Selecting the dealing ty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mage of SPEAR screen - the Proposal. Selecting the dealing type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16330"/>
                    </a:xfrm>
                    <a:prstGeom prst="rect">
                      <a:avLst/>
                    </a:prstGeom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3D" w:rsidRPr="00073F9B">
        <w:rPr>
          <w:rFonts w:ascii="Arial" w:hAnsi="Arial" w:cs="Arial"/>
          <w:sz w:val="20"/>
        </w:rPr>
        <w:t xml:space="preserve">Select the </w:t>
      </w:r>
      <w:r w:rsidR="00452B9D" w:rsidRPr="00073F9B">
        <w:rPr>
          <w:rFonts w:ascii="Arial" w:hAnsi="Arial" w:cs="Arial"/>
          <w:sz w:val="20"/>
        </w:rPr>
        <w:t>dealing type</w:t>
      </w:r>
      <w:r w:rsidR="00374DA5" w:rsidRPr="00073F9B">
        <w:rPr>
          <w:rFonts w:ascii="Arial" w:hAnsi="Arial" w:cs="Arial"/>
          <w:sz w:val="20"/>
        </w:rPr>
        <w:t xml:space="preserve"> from the </w:t>
      </w:r>
      <w:r w:rsidR="00D73F3D" w:rsidRPr="00073F9B">
        <w:rPr>
          <w:rFonts w:ascii="Arial" w:hAnsi="Arial" w:cs="Arial"/>
          <w:sz w:val="20"/>
        </w:rPr>
        <w:t>drop-down list.</w:t>
      </w:r>
    </w:p>
    <w:p w14:paraId="3DAA61AC" w14:textId="45664914" w:rsidR="00D73F3D" w:rsidRPr="00073F9B" w:rsidRDefault="00452B9D" w:rsidP="006967D1">
      <w:pPr>
        <w:pStyle w:val="Hint"/>
        <w:rPr>
          <w:rFonts w:ascii="Arial" w:hAnsi="Arial"/>
          <w:b/>
          <w:i w:val="0"/>
          <w:sz w:val="20"/>
        </w:rPr>
      </w:pPr>
      <w:r w:rsidRPr="00073F9B">
        <w:rPr>
          <w:rFonts w:ascii="Arial" w:hAnsi="Arial"/>
          <w:b/>
          <w:i w:val="0"/>
          <w:sz w:val="20"/>
        </w:rPr>
        <w:t>NOTE</w:t>
      </w:r>
      <w:r w:rsidR="00D73F3D" w:rsidRPr="00073F9B">
        <w:rPr>
          <w:rFonts w:ascii="Arial" w:hAnsi="Arial"/>
          <w:b/>
          <w:i w:val="0"/>
          <w:sz w:val="20"/>
        </w:rPr>
        <w:t xml:space="preserve">:  Mandatory </w:t>
      </w:r>
      <w:r w:rsidR="00F92840" w:rsidRPr="00073F9B">
        <w:rPr>
          <w:rFonts w:ascii="Arial" w:hAnsi="Arial"/>
          <w:b/>
          <w:i w:val="0"/>
          <w:sz w:val="20"/>
        </w:rPr>
        <w:t>f</w:t>
      </w:r>
      <w:r w:rsidR="00D73F3D" w:rsidRPr="00073F9B">
        <w:rPr>
          <w:rFonts w:ascii="Arial" w:hAnsi="Arial"/>
          <w:b/>
          <w:i w:val="0"/>
          <w:sz w:val="20"/>
        </w:rPr>
        <w:t>ields are indicated with a red asterisk (</w:t>
      </w:r>
      <w:r w:rsidR="00D73F3D" w:rsidRPr="00073F9B">
        <w:rPr>
          <w:rStyle w:val="Asterisk"/>
          <w:rFonts w:ascii="Arial" w:hAnsi="Arial"/>
          <w:b w:val="0"/>
          <w:i w:val="0"/>
          <w:sz w:val="20"/>
        </w:rPr>
        <w:t>*</w:t>
      </w:r>
      <w:r w:rsidR="00D73F3D" w:rsidRPr="00073F9B">
        <w:rPr>
          <w:rFonts w:ascii="Arial" w:hAnsi="Arial"/>
          <w:b/>
          <w:i w:val="0"/>
          <w:sz w:val="20"/>
        </w:rPr>
        <w:t>).</w:t>
      </w:r>
    </w:p>
    <w:p w14:paraId="4C71C7E5" w14:textId="1F698586" w:rsidR="00FB36EA" w:rsidRPr="00073F9B" w:rsidRDefault="00D73F3D" w:rsidP="00A7106F">
      <w:pPr>
        <w:pStyle w:val="StyleBodyTextLeft12mmHanging12mm"/>
        <w:ind w:left="0" w:firstLine="6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Click ‘save &amp; close’ when you are ready to </w:t>
      </w:r>
      <w:r w:rsidR="00452B9D" w:rsidRPr="00073F9B">
        <w:rPr>
          <w:rFonts w:ascii="Arial" w:hAnsi="Arial" w:cs="Arial"/>
          <w:sz w:val="20"/>
        </w:rPr>
        <w:t>continue</w:t>
      </w:r>
      <w:r w:rsidRPr="00073F9B">
        <w:rPr>
          <w:rFonts w:ascii="Arial" w:hAnsi="Arial" w:cs="Arial"/>
          <w:sz w:val="20"/>
        </w:rPr>
        <w:t>.</w:t>
      </w:r>
    </w:p>
    <w:p w14:paraId="440E6FD0" w14:textId="2E342838" w:rsidR="00593A25" w:rsidRPr="00073F9B" w:rsidRDefault="00073F9B" w:rsidP="005A61A0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073F9B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8960" behindDoc="1" locked="0" layoutInCell="1" allowOverlap="1" wp14:anchorId="08A02FC0" wp14:editId="21F7AB36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5681980" cy="3088005"/>
            <wp:effectExtent l="19050" t="19050" r="13970" b="17145"/>
            <wp:wrapTight wrapText="bothSides">
              <wp:wrapPolygon edited="0">
                <wp:start x="-72" y="-133"/>
                <wp:lineTo x="-72" y="21587"/>
                <wp:lineTo x="21581" y="21587"/>
                <wp:lineTo x="21581" y="-133"/>
                <wp:lineTo x="-72" y="-133"/>
              </wp:wrapPolygon>
            </wp:wrapTight>
            <wp:docPr id="9" name="Picture 9" descr="Image of SPEAR screen including application details, the land and propos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of SPEAR screen including application details, the land and proposal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880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E44D4F" w14:textId="4537B6AC" w:rsidR="00FB36EA" w:rsidRPr="00073F9B" w:rsidRDefault="00D73F3D" w:rsidP="00354F65">
      <w:pPr>
        <w:pStyle w:val="StyleBodyTextLeft12mmHanging12mm"/>
        <w:ind w:left="680" w:firstLine="0"/>
        <w:rPr>
          <w:rFonts w:ascii="Arial" w:hAnsi="Arial" w:cs="Arial"/>
          <w:b/>
          <w:bCs/>
          <w:color w:val="00B1EC"/>
          <w:kern w:val="28"/>
          <w:sz w:val="22"/>
          <w:szCs w:val="22"/>
        </w:rPr>
      </w:pPr>
      <w:commentRangeStart w:id="4"/>
      <w:r w:rsidRPr="00073F9B">
        <w:rPr>
          <w:rFonts w:ascii="Arial" w:hAnsi="Arial" w:cs="Arial"/>
          <w:b/>
          <w:sz w:val="20"/>
        </w:rPr>
        <w:t>NOTE</w:t>
      </w:r>
      <w:commentRangeEnd w:id="4"/>
      <w:r w:rsidR="002729F4" w:rsidRPr="00073F9B">
        <w:rPr>
          <w:rStyle w:val="CommentReference"/>
          <w:rFonts w:ascii="Arial" w:hAnsi="Arial" w:cs="Arial"/>
          <w:color w:val="auto"/>
        </w:rPr>
        <w:commentReference w:id="4"/>
      </w:r>
      <w:r w:rsidRPr="00073F9B">
        <w:rPr>
          <w:rFonts w:ascii="Arial" w:hAnsi="Arial" w:cs="Arial"/>
          <w:b/>
          <w:sz w:val="20"/>
        </w:rPr>
        <w:t>:</w:t>
      </w:r>
      <w:r w:rsidRPr="00073F9B">
        <w:rPr>
          <w:rFonts w:ascii="Arial" w:hAnsi="Arial" w:cs="Arial"/>
          <w:sz w:val="20"/>
        </w:rPr>
        <w:t xml:space="preserve"> </w:t>
      </w:r>
      <w:r w:rsidR="002A7A8C">
        <w:rPr>
          <w:rFonts w:ascii="Arial" w:hAnsi="Arial" w:cs="Arial"/>
          <w:b/>
          <w:sz w:val="20"/>
        </w:rPr>
        <w:t>C</w:t>
      </w:r>
      <w:r w:rsidR="00D138F0" w:rsidRPr="00073F9B">
        <w:rPr>
          <w:rFonts w:ascii="Arial" w:hAnsi="Arial" w:cs="Arial"/>
          <w:b/>
          <w:sz w:val="20"/>
        </w:rPr>
        <w:t xml:space="preserve">lick ‘save’ at any time to allow SPEAR to validate the fields and highlight any errors, or </w:t>
      </w:r>
      <w:r w:rsidR="00FE5264" w:rsidRPr="00073F9B">
        <w:rPr>
          <w:rFonts w:ascii="Arial" w:hAnsi="Arial" w:cs="Arial"/>
          <w:b/>
          <w:sz w:val="20"/>
        </w:rPr>
        <w:t>‘</w:t>
      </w:r>
      <w:r w:rsidR="00D138F0" w:rsidRPr="00073F9B">
        <w:rPr>
          <w:rFonts w:ascii="Arial" w:hAnsi="Arial" w:cs="Arial"/>
          <w:b/>
          <w:sz w:val="20"/>
        </w:rPr>
        <w:t>save and close</w:t>
      </w:r>
      <w:r w:rsidR="00FE5264" w:rsidRPr="00073F9B">
        <w:rPr>
          <w:rFonts w:ascii="Arial" w:hAnsi="Arial" w:cs="Arial"/>
          <w:b/>
          <w:sz w:val="20"/>
        </w:rPr>
        <w:t>’</w:t>
      </w:r>
      <w:r w:rsidR="00D138F0" w:rsidRPr="00073F9B">
        <w:rPr>
          <w:rFonts w:ascii="Arial" w:hAnsi="Arial" w:cs="Arial"/>
          <w:b/>
          <w:sz w:val="20"/>
        </w:rPr>
        <w:t xml:space="preserve"> to return to the Details screen. From the Details screen you can return to this document and make any changes by selecting </w:t>
      </w:r>
      <w:r w:rsidR="0027063C" w:rsidRPr="00073F9B">
        <w:rPr>
          <w:rFonts w:ascii="Arial" w:hAnsi="Arial" w:cs="Arial"/>
          <w:b/>
          <w:sz w:val="20"/>
        </w:rPr>
        <w:t>‘</w:t>
      </w:r>
      <w:r w:rsidR="00D138F0" w:rsidRPr="00073F9B">
        <w:rPr>
          <w:rFonts w:ascii="Arial" w:hAnsi="Arial" w:cs="Arial"/>
          <w:b/>
          <w:sz w:val="20"/>
        </w:rPr>
        <w:t>Modify</w:t>
      </w:r>
      <w:r w:rsidR="0027063C" w:rsidRPr="00073F9B">
        <w:rPr>
          <w:rFonts w:ascii="Arial" w:hAnsi="Arial" w:cs="Arial"/>
          <w:b/>
          <w:sz w:val="20"/>
        </w:rPr>
        <w:t>’</w:t>
      </w:r>
      <w:r w:rsidR="00D138F0" w:rsidRPr="00073F9B">
        <w:rPr>
          <w:rFonts w:ascii="Arial" w:hAnsi="Arial" w:cs="Arial"/>
          <w:b/>
          <w:sz w:val="20"/>
        </w:rPr>
        <w:t xml:space="preserve">, shown alongside the Dealing type details document. </w:t>
      </w:r>
    </w:p>
    <w:p w14:paraId="6976CC3A" w14:textId="77777777" w:rsidR="00593A25" w:rsidRPr="00073F9B" w:rsidRDefault="00593A25" w:rsidP="00840B9D">
      <w:pPr>
        <w:pStyle w:val="Heading2"/>
        <w:rPr>
          <w:rFonts w:ascii="Arial" w:hAnsi="Arial" w:cs="Arial"/>
        </w:rPr>
      </w:pPr>
    </w:p>
    <w:p w14:paraId="1A2FC40D" w14:textId="77777777" w:rsidR="00D73F3D" w:rsidRPr="00073F9B" w:rsidRDefault="00D73F3D" w:rsidP="00840B9D">
      <w:pPr>
        <w:pStyle w:val="Heading2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 xml:space="preserve">Step </w:t>
      </w:r>
      <w:r w:rsidR="00354F65" w:rsidRPr="00073F9B">
        <w:rPr>
          <w:rFonts w:ascii="VIC" w:hAnsi="VIC"/>
          <w:color w:val="007DB9"/>
        </w:rPr>
        <w:t>4</w:t>
      </w:r>
      <w:r w:rsidRPr="00073F9B">
        <w:rPr>
          <w:rFonts w:ascii="VIC" w:hAnsi="VIC"/>
          <w:color w:val="007DB9"/>
        </w:rPr>
        <w:t xml:space="preserve"> </w:t>
      </w:r>
      <w:r w:rsidR="009176B1" w:rsidRPr="00073F9B">
        <w:rPr>
          <w:rFonts w:ascii="VIC" w:hAnsi="VIC"/>
          <w:color w:val="007DB9"/>
        </w:rPr>
        <w:t xml:space="preserve">– </w:t>
      </w:r>
      <w:r w:rsidRPr="00073F9B">
        <w:rPr>
          <w:rFonts w:ascii="VIC" w:hAnsi="VIC"/>
          <w:color w:val="007DB9"/>
        </w:rPr>
        <w:t>Mandatory Actions</w:t>
      </w:r>
    </w:p>
    <w:p w14:paraId="3580EB6F" w14:textId="5E590A2D" w:rsidR="00D73F3D" w:rsidRPr="00073F9B" w:rsidRDefault="00D73F3D" w:rsidP="00593A25">
      <w:pPr>
        <w:ind w:left="709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You will now be prompted to carry out several mandatory actions before the application can be submitted </w:t>
      </w:r>
      <w:r w:rsidR="005E53BE" w:rsidRPr="00073F9B">
        <w:rPr>
          <w:rFonts w:ascii="Arial" w:hAnsi="Arial" w:cs="Arial"/>
          <w:sz w:val="20"/>
          <w:szCs w:val="20"/>
        </w:rPr>
        <w:t>to</w:t>
      </w:r>
      <w:r w:rsidR="00750E3A" w:rsidRPr="00073F9B">
        <w:rPr>
          <w:rFonts w:ascii="Arial" w:hAnsi="Arial" w:cs="Arial"/>
          <w:sz w:val="20"/>
          <w:szCs w:val="20"/>
        </w:rPr>
        <w:t xml:space="preserve"> Land Use Victoria </w:t>
      </w:r>
      <w:r w:rsidR="00FB36EA" w:rsidRPr="00073F9B">
        <w:rPr>
          <w:rFonts w:ascii="Arial" w:hAnsi="Arial" w:cs="Arial"/>
          <w:sz w:val="20"/>
          <w:szCs w:val="20"/>
        </w:rPr>
        <w:t xml:space="preserve">for </w:t>
      </w:r>
      <w:r w:rsidR="00C70082">
        <w:rPr>
          <w:rFonts w:ascii="Arial" w:hAnsi="Arial" w:cs="Arial"/>
          <w:sz w:val="20"/>
          <w:szCs w:val="20"/>
        </w:rPr>
        <w:t>p</w:t>
      </w:r>
      <w:r w:rsidR="00FB36EA" w:rsidRPr="00073F9B">
        <w:rPr>
          <w:rFonts w:ascii="Arial" w:hAnsi="Arial" w:cs="Arial"/>
          <w:sz w:val="20"/>
          <w:szCs w:val="20"/>
        </w:rPr>
        <w:t>re-</w:t>
      </w:r>
      <w:r w:rsidR="00C70082">
        <w:rPr>
          <w:rFonts w:ascii="Arial" w:hAnsi="Arial" w:cs="Arial"/>
          <w:sz w:val="20"/>
          <w:szCs w:val="20"/>
        </w:rPr>
        <w:t>l</w:t>
      </w:r>
      <w:r w:rsidR="00FB36EA" w:rsidRPr="00073F9B">
        <w:rPr>
          <w:rFonts w:ascii="Arial" w:hAnsi="Arial" w:cs="Arial"/>
          <w:sz w:val="20"/>
          <w:szCs w:val="20"/>
        </w:rPr>
        <w:t>odgment check</w:t>
      </w:r>
      <w:r w:rsidRPr="00073F9B">
        <w:rPr>
          <w:rFonts w:ascii="Arial" w:hAnsi="Arial" w:cs="Arial"/>
          <w:sz w:val="20"/>
          <w:szCs w:val="20"/>
        </w:rPr>
        <w:t xml:space="preserve">. </w:t>
      </w:r>
    </w:p>
    <w:p w14:paraId="2DD4CA75" w14:textId="77777777" w:rsidR="0067483F" w:rsidRPr="00073F9B" w:rsidRDefault="0067483F" w:rsidP="00593A25">
      <w:pPr>
        <w:ind w:left="709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3B5D95B1" wp14:editId="055D4F4D">
            <wp:simplePos x="0" y="0"/>
            <wp:positionH relativeFrom="margin">
              <wp:align>right</wp:align>
            </wp:positionH>
            <wp:positionV relativeFrom="paragraph">
              <wp:posOffset>682625</wp:posOffset>
            </wp:positionV>
            <wp:extent cx="5640705" cy="1276985"/>
            <wp:effectExtent l="19050" t="19050" r="17145" b="18415"/>
            <wp:wrapSquare wrapText="bothSides"/>
            <wp:docPr id="10" name="Picture 10" descr="Image of SPEAR screen - Details tab indicating surveyor has actions requ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of SPEAR screen - Details tab indicating surveyor has actions required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12769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73F9B">
        <w:rPr>
          <w:rFonts w:ascii="Arial" w:hAnsi="Arial" w:cs="Arial"/>
          <w:b/>
          <w:sz w:val="20"/>
        </w:rPr>
        <w:t>NOTE: The example portrayed in this User Guide is</w:t>
      </w:r>
      <w:r w:rsidR="00A26BE4" w:rsidRPr="00073F9B">
        <w:rPr>
          <w:rFonts w:ascii="Arial" w:hAnsi="Arial" w:cs="Arial"/>
          <w:b/>
          <w:sz w:val="20"/>
        </w:rPr>
        <w:t xml:space="preserve"> for</w:t>
      </w:r>
      <w:r w:rsidRPr="00073F9B">
        <w:rPr>
          <w:rFonts w:ascii="Arial" w:hAnsi="Arial" w:cs="Arial"/>
          <w:b/>
          <w:sz w:val="20"/>
        </w:rPr>
        <w:t xml:space="preserve"> a Section 60(1) Adverse possession under the </w:t>
      </w:r>
      <w:r w:rsidRPr="00073F9B">
        <w:rPr>
          <w:rFonts w:ascii="Arial" w:hAnsi="Arial" w:cs="Arial"/>
          <w:b/>
          <w:iCs/>
          <w:sz w:val="20"/>
        </w:rPr>
        <w:t>Transfer of Land Act (1958)</w:t>
      </w:r>
      <w:r w:rsidRPr="00073F9B">
        <w:rPr>
          <w:rFonts w:ascii="Arial" w:hAnsi="Arial" w:cs="Arial"/>
          <w:b/>
          <w:i/>
          <w:sz w:val="20"/>
        </w:rPr>
        <w:t>.</w:t>
      </w:r>
      <w:r w:rsidRPr="00073F9B">
        <w:rPr>
          <w:rFonts w:ascii="Arial" w:hAnsi="Arial" w:cs="Arial"/>
          <w:b/>
          <w:sz w:val="20"/>
        </w:rPr>
        <w:t xml:space="preserve"> The displayed fields may differ depending on your application type.</w:t>
      </w:r>
    </w:p>
    <w:p w14:paraId="5767A8C5" w14:textId="77777777" w:rsidR="00593A25" w:rsidRPr="00073F9B" w:rsidRDefault="00593A25" w:rsidP="00D73F3D">
      <w:pPr>
        <w:ind w:left="1360" w:hanging="680"/>
        <w:rPr>
          <w:rFonts w:ascii="Arial" w:hAnsi="Arial" w:cs="Arial"/>
        </w:rPr>
      </w:pPr>
    </w:p>
    <w:p w14:paraId="3EC2653C" w14:textId="4EA9BAA4" w:rsidR="00D73F3D" w:rsidRPr="00073F9B" w:rsidRDefault="00D73F3D" w:rsidP="00D73F3D">
      <w:pPr>
        <w:pStyle w:val="BodyTextindent12mm"/>
        <w:rPr>
          <w:rFonts w:ascii="Arial" w:hAnsi="Arial" w:cs="Arial"/>
          <w:b/>
        </w:rPr>
      </w:pPr>
      <w:r w:rsidRPr="00073F9B">
        <w:rPr>
          <w:rFonts w:ascii="Arial" w:hAnsi="Arial" w:cs="Arial"/>
          <w:b/>
          <w:sz w:val="20"/>
          <w:szCs w:val="20"/>
        </w:rPr>
        <w:t>Mandatory actions</w:t>
      </w:r>
      <w:r w:rsidR="005E53BE" w:rsidRPr="00073F9B">
        <w:rPr>
          <w:rFonts w:ascii="Arial" w:hAnsi="Arial" w:cs="Arial"/>
          <w:b/>
          <w:sz w:val="20"/>
          <w:szCs w:val="20"/>
        </w:rPr>
        <w:t xml:space="preserve"> </w:t>
      </w:r>
      <w:r w:rsidR="005E53BE" w:rsidRPr="00073F9B">
        <w:rPr>
          <w:rFonts w:ascii="Arial" w:hAnsi="Arial" w:cs="Arial"/>
          <w:sz w:val="20"/>
          <w:szCs w:val="20"/>
        </w:rPr>
        <w:t>may</w:t>
      </w:r>
      <w:r w:rsidRPr="00073F9B">
        <w:rPr>
          <w:rFonts w:ascii="Arial" w:hAnsi="Arial" w:cs="Arial"/>
          <w:sz w:val="20"/>
          <w:szCs w:val="20"/>
        </w:rPr>
        <w:t xml:space="preserve"> include </w:t>
      </w:r>
      <w:r w:rsidR="001E079B" w:rsidRPr="00073F9B">
        <w:rPr>
          <w:rFonts w:ascii="Arial" w:hAnsi="Arial" w:cs="Arial"/>
          <w:sz w:val="20"/>
          <w:szCs w:val="20"/>
        </w:rPr>
        <w:t>C</w:t>
      </w:r>
      <w:r w:rsidRPr="00073F9B">
        <w:rPr>
          <w:rFonts w:ascii="Arial" w:hAnsi="Arial" w:cs="Arial"/>
          <w:sz w:val="20"/>
          <w:szCs w:val="20"/>
        </w:rPr>
        <w:t xml:space="preserve">opy of </w:t>
      </w:r>
      <w:r w:rsidR="001E079B" w:rsidRPr="00073F9B">
        <w:rPr>
          <w:rFonts w:ascii="Arial" w:hAnsi="Arial" w:cs="Arial"/>
          <w:sz w:val="20"/>
          <w:szCs w:val="20"/>
        </w:rPr>
        <w:t>T</w:t>
      </w:r>
      <w:r w:rsidRPr="00073F9B">
        <w:rPr>
          <w:rFonts w:ascii="Arial" w:hAnsi="Arial" w:cs="Arial"/>
          <w:sz w:val="20"/>
          <w:szCs w:val="20"/>
        </w:rPr>
        <w:t xml:space="preserve">itle(s), </w:t>
      </w:r>
      <w:r w:rsidR="0061577E" w:rsidRPr="00073F9B">
        <w:rPr>
          <w:rFonts w:ascii="Arial" w:hAnsi="Arial" w:cs="Arial"/>
          <w:sz w:val="20"/>
          <w:szCs w:val="20"/>
        </w:rPr>
        <w:t>Government Gazettes</w:t>
      </w:r>
      <w:r w:rsidRPr="00073F9B">
        <w:rPr>
          <w:rFonts w:ascii="Arial" w:hAnsi="Arial" w:cs="Arial"/>
          <w:sz w:val="20"/>
          <w:szCs w:val="20"/>
        </w:rPr>
        <w:t xml:space="preserve"> etc. The documents that SPEAR prompts you to add </w:t>
      </w:r>
      <w:r w:rsidR="005E53BE" w:rsidRPr="00073F9B">
        <w:rPr>
          <w:rFonts w:ascii="Arial" w:hAnsi="Arial" w:cs="Arial"/>
          <w:sz w:val="20"/>
          <w:szCs w:val="20"/>
        </w:rPr>
        <w:t>as</w:t>
      </w:r>
      <w:r w:rsidRPr="00073F9B">
        <w:rPr>
          <w:rFonts w:ascii="Arial" w:hAnsi="Arial" w:cs="Arial"/>
          <w:sz w:val="20"/>
          <w:szCs w:val="20"/>
        </w:rPr>
        <w:t xml:space="preserve"> mandatory actions will be dependent upon the type of application you are </w:t>
      </w:r>
      <w:r w:rsidR="00750E3A" w:rsidRPr="00073F9B">
        <w:rPr>
          <w:rFonts w:ascii="Arial" w:hAnsi="Arial" w:cs="Arial"/>
          <w:sz w:val="20"/>
          <w:szCs w:val="20"/>
        </w:rPr>
        <w:t>preparing</w:t>
      </w:r>
      <w:r w:rsidRPr="00073F9B">
        <w:rPr>
          <w:rFonts w:ascii="Arial" w:hAnsi="Arial" w:cs="Arial"/>
          <w:sz w:val="20"/>
          <w:szCs w:val="20"/>
        </w:rPr>
        <w:t xml:space="preserve"> to submit. </w:t>
      </w:r>
    </w:p>
    <w:p w14:paraId="42B27634" w14:textId="0FBB60E1" w:rsidR="00D73F3D" w:rsidRPr="00073F9B" w:rsidRDefault="00D73F3D" w:rsidP="00D73F3D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b/>
          <w:sz w:val="20"/>
          <w:szCs w:val="20"/>
        </w:rPr>
        <w:t>Optional actions</w:t>
      </w:r>
      <w:r w:rsidRPr="00073F9B">
        <w:rPr>
          <w:rFonts w:ascii="Arial" w:hAnsi="Arial" w:cs="Arial"/>
          <w:sz w:val="20"/>
          <w:szCs w:val="20"/>
        </w:rPr>
        <w:t xml:space="preserve"> are available by using the ‘Other Actions…’ drop-down list. Optional actions allow you to add additional supporting documentation, such as a covering letter, </w:t>
      </w:r>
      <w:r w:rsidR="002A7A8C" w:rsidRPr="00073F9B">
        <w:rPr>
          <w:rFonts w:ascii="Arial" w:hAnsi="Arial" w:cs="Arial"/>
          <w:sz w:val="20"/>
          <w:szCs w:val="20"/>
        </w:rPr>
        <w:t>reports,</w:t>
      </w:r>
      <w:r w:rsidRPr="00073F9B">
        <w:rPr>
          <w:rFonts w:ascii="Arial" w:hAnsi="Arial" w:cs="Arial"/>
          <w:sz w:val="20"/>
          <w:szCs w:val="20"/>
        </w:rPr>
        <w:t xml:space="preserve"> or photos. If you cannot find an optional action to suit your needs, select ’Add Other</w:t>
      </w:r>
      <w:r w:rsidR="00354F65" w:rsidRPr="00073F9B">
        <w:rPr>
          <w:rFonts w:ascii="Arial" w:hAnsi="Arial" w:cs="Arial"/>
          <w:sz w:val="20"/>
          <w:szCs w:val="20"/>
        </w:rPr>
        <w:t xml:space="preserve"> Supporting</w:t>
      </w:r>
      <w:r w:rsidRPr="00073F9B">
        <w:rPr>
          <w:rFonts w:ascii="Arial" w:hAnsi="Arial" w:cs="Arial"/>
          <w:sz w:val="20"/>
          <w:szCs w:val="20"/>
        </w:rPr>
        <w:t xml:space="preserve"> Document</w:t>
      </w:r>
      <w:r w:rsidR="009F0521" w:rsidRPr="00073F9B">
        <w:rPr>
          <w:rFonts w:ascii="Arial" w:hAnsi="Arial" w:cs="Arial"/>
          <w:sz w:val="20"/>
          <w:szCs w:val="20"/>
        </w:rPr>
        <w:t>’</w:t>
      </w:r>
      <w:r w:rsidRPr="00073F9B">
        <w:rPr>
          <w:rFonts w:ascii="Arial" w:hAnsi="Arial" w:cs="Arial"/>
          <w:sz w:val="20"/>
          <w:szCs w:val="20"/>
        </w:rPr>
        <w:t xml:space="preserve"> </w:t>
      </w:r>
      <w:r w:rsidR="009F0521" w:rsidRPr="00073F9B">
        <w:rPr>
          <w:rFonts w:ascii="Arial" w:hAnsi="Arial" w:cs="Arial"/>
          <w:sz w:val="20"/>
          <w:szCs w:val="20"/>
        </w:rPr>
        <w:t>or ‘Add Other Document Type’</w:t>
      </w:r>
      <w:r w:rsidRPr="00073F9B">
        <w:rPr>
          <w:rFonts w:ascii="Arial" w:hAnsi="Arial" w:cs="Arial"/>
          <w:sz w:val="20"/>
          <w:szCs w:val="20"/>
        </w:rPr>
        <w:t xml:space="preserve"> for anything that falls outside the selection</w:t>
      </w:r>
      <w:r w:rsidR="009F0521" w:rsidRPr="00073F9B">
        <w:rPr>
          <w:rFonts w:ascii="Arial" w:hAnsi="Arial" w:cs="Arial"/>
          <w:sz w:val="20"/>
          <w:szCs w:val="20"/>
        </w:rPr>
        <w:t>s</w:t>
      </w:r>
      <w:r w:rsidRPr="00073F9B">
        <w:rPr>
          <w:rFonts w:ascii="Arial" w:hAnsi="Arial" w:cs="Arial"/>
          <w:sz w:val="20"/>
          <w:szCs w:val="20"/>
        </w:rPr>
        <w:t xml:space="preserve"> available.</w:t>
      </w:r>
    </w:p>
    <w:p w14:paraId="536D86B3" w14:textId="614269E0" w:rsidR="00D73F3D" w:rsidRPr="00073F9B" w:rsidRDefault="00073F9B" w:rsidP="00D73F3D">
      <w:pPr>
        <w:pStyle w:val="BodyTextindent12mm"/>
        <w:rPr>
          <w:rFonts w:ascii="Arial" w:hAnsi="Arial" w:cs="Arial"/>
          <w:lang w:val="en"/>
        </w:rPr>
      </w:pPr>
      <w:r w:rsidRPr="00073F9B"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91008" behindDoc="1" locked="0" layoutInCell="1" allowOverlap="1" wp14:anchorId="2C0D36EE" wp14:editId="40A4E573">
            <wp:simplePos x="0" y="0"/>
            <wp:positionH relativeFrom="margin">
              <wp:posOffset>490855</wp:posOffset>
            </wp:positionH>
            <wp:positionV relativeFrom="paragraph">
              <wp:posOffset>14605</wp:posOffset>
            </wp:positionV>
            <wp:extent cx="3609340" cy="2464435"/>
            <wp:effectExtent l="19050" t="19050" r="10160" b="12065"/>
            <wp:wrapTight wrapText="bothSides">
              <wp:wrapPolygon edited="0">
                <wp:start x="-114" y="-167"/>
                <wp:lineTo x="-114" y="21539"/>
                <wp:lineTo x="21547" y="21539"/>
                <wp:lineTo x="21547" y="-167"/>
                <wp:lineTo x="-114" y="-167"/>
              </wp:wrapPolygon>
            </wp:wrapTight>
            <wp:docPr id="11" name="Picture 11" descr="Image of SPEAR screen - Other actions required to add supporting docu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age of SPEAR screen - Other actions required to add supporting documents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644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56AC1" w14:textId="77777777" w:rsidR="00D73F3D" w:rsidRPr="00073F9B" w:rsidRDefault="00D73F3D" w:rsidP="00D73F3D">
      <w:pPr>
        <w:pStyle w:val="BodyTextindent12mm"/>
        <w:rPr>
          <w:rFonts w:ascii="Arial" w:hAnsi="Arial" w:cs="Arial"/>
          <w:lang w:val="en"/>
        </w:rPr>
      </w:pPr>
    </w:p>
    <w:p w14:paraId="356D2CE7" w14:textId="77777777" w:rsidR="00D73F3D" w:rsidRPr="00073F9B" w:rsidRDefault="00D73F3D" w:rsidP="00D73F3D">
      <w:pPr>
        <w:pStyle w:val="BodyTextindent12mm"/>
        <w:rPr>
          <w:rFonts w:ascii="Arial" w:hAnsi="Arial" w:cs="Arial"/>
          <w:lang w:val="en"/>
        </w:rPr>
      </w:pPr>
    </w:p>
    <w:p w14:paraId="38607C00" w14:textId="77777777" w:rsidR="00D73F3D" w:rsidRPr="00073F9B" w:rsidRDefault="00D73F3D" w:rsidP="00D73F3D">
      <w:pPr>
        <w:pStyle w:val="BodyTextindent12mm"/>
        <w:rPr>
          <w:rFonts w:ascii="Arial" w:hAnsi="Arial" w:cs="Arial"/>
          <w:lang w:val="en"/>
        </w:rPr>
      </w:pPr>
    </w:p>
    <w:p w14:paraId="6881DCEC" w14:textId="77777777" w:rsidR="00593A25" w:rsidRPr="00073F9B" w:rsidRDefault="00593A25" w:rsidP="00D73F3D">
      <w:pPr>
        <w:pStyle w:val="BodyTextindent12mm"/>
        <w:rPr>
          <w:rFonts w:ascii="Arial" w:hAnsi="Arial" w:cs="Arial"/>
          <w:lang w:val="en"/>
        </w:rPr>
      </w:pPr>
    </w:p>
    <w:p w14:paraId="59052A2A" w14:textId="77777777" w:rsidR="00593A25" w:rsidRPr="00073F9B" w:rsidRDefault="00593A25" w:rsidP="00D73F3D">
      <w:pPr>
        <w:pStyle w:val="BodyTextindent12mm"/>
        <w:rPr>
          <w:rFonts w:ascii="Arial" w:hAnsi="Arial" w:cs="Arial"/>
          <w:lang w:val="en"/>
        </w:rPr>
      </w:pPr>
    </w:p>
    <w:p w14:paraId="362F84B2" w14:textId="77777777" w:rsidR="00C35ADF" w:rsidRPr="00073F9B" w:rsidRDefault="00C35ADF" w:rsidP="005A61A0">
      <w:pPr>
        <w:pStyle w:val="BodyTextindent12mm"/>
        <w:ind w:left="0"/>
        <w:rPr>
          <w:rFonts w:ascii="Arial" w:hAnsi="Arial" w:cs="Arial"/>
          <w:lang w:val="en"/>
        </w:rPr>
      </w:pPr>
    </w:p>
    <w:p w14:paraId="580268AB" w14:textId="77777777" w:rsidR="00593A25" w:rsidRPr="00073F9B" w:rsidRDefault="00593A25" w:rsidP="00C35ADF">
      <w:pPr>
        <w:pStyle w:val="BodyTextindent12mm"/>
        <w:ind w:firstLine="40"/>
        <w:rPr>
          <w:rFonts w:ascii="Arial" w:hAnsi="Arial" w:cs="Arial"/>
          <w:sz w:val="20"/>
          <w:highlight w:val="green"/>
          <w:lang w:val="en"/>
        </w:rPr>
      </w:pPr>
    </w:p>
    <w:p w14:paraId="6F765750" w14:textId="77777777" w:rsidR="00593A25" w:rsidRPr="00073F9B" w:rsidRDefault="00593A25" w:rsidP="00C35ADF">
      <w:pPr>
        <w:pStyle w:val="BodyTextindent12mm"/>
        <w:ind w:firstLine="40"/>
        <w:rPr>
          <w:rFonts w:ascii="Arial" w:hAnsi="Arial" w:cs="Arial"/>
          <w:sz w:val="20"/>
          <w:highlight w:val="green"/>
          <w:lang w:val="en"/>
        </w:rPr>
      </w:pPr>
    </w:p>
    <w:p w14:paraId="2A00872F" w14:textId="216846EB" w:rsidR="00C35ADF" w:rsidRPr="00073F9B" w:rsidRDefault="00B26668" w:rsidP="00C35ADF">
      <w:pPr>
        <w:pStyle w:val="BodyTextindent12mm"/>
        <w:ind w:firstLine="40"/>
        <w:rPr>
          <w:rFonts w:ascii="Arial" w:hAnsi="Arial" w:cs="Arial"/>
          <w:b/>
          <w:sz w:val="20"/>
          <w:lang w:val="en"/>
        </w:rPr>
      </w:pPr>
      <w:r w:rsidRPr="00073F9B">
        <w:rPr>
          <w:rFonts w:ascii="Arial" w:hAnsi="Arial" w:cs="Arial"/>
          <w:b/>
          <w:sz w:val="20"/>
          <w:lang w:val="en"/>
        </w:rPr>
        <w:t xml:space="preserve">NOTE: </w:t>
      </w:r>
      <w:r w:rsidR="00C35ADF" w:rsidRPr="00073F9B">
        <w:rPr>
          <w:rFonts w:ascii="Arial" w:hAnsi="Arial" w:cs="Arial"/>
          <w:b/>
          <w:sz w:val="20"/>
          <w:lang w:val="en"/>
        </w:rPr>
        <w:t xml:space="preserve">Transfer of Land Act dealings </w:t>
      </w:r>
      <w:r w:rsidRPr="00073F9B">
        <w:rPr>
          <w:rFonts w:ascii="Arial" w:hAnsi="Arial" w:cs="Arial"/>
          <w:b/>
          <w:sz w:val="20"/>
          <w:lang w:val="en"/>
        </w:rPr>
        <w:t xml:space="preserve">often </w:t>
      </w:r>
      <w:r w:rsidR="00C35ADF" w:rsidRPr="00073F9B">
        <w:rPr>
          <w:rFonts w:ascii="Arial" w:hAnsi="Arial" w:cs="Arial"/>
          <w:b/>
          <w:sz w:val="20"/>
          <w:lang w:val="en"/>
        </w:rPr>
        <w:t xml:space="preserve">require evidence to be </w:t>
      </w:r>
      <w:r w:rsidR="00593A25" w:rsidRPr="00073F9B">
        <w:rPr>
          <w:rFonts w:ascii="Arial" w:hAnsi="Arial" w:cs="Arial"/>
          <w:b/>
          <w:sz w:val="20"/>
          <w:lang w:val="en"/>
        </w:rPr>
        <w:t>supplied</w:t>
      </w:r>
      <w:r w:rsidR="00C35ADF" w:rsidRPr="00073F9B">
        <w:rPr>
          <w:rFonts w:ascii="Arial" w:hAnsi="Arial" w:cs="Arial"/>
          <w:b/>
          <w:sz w:val="20"/>
          <w:lang w:val="en"/>
        </w:rPr>
        <w:t xml:space="preserve"> </w:t>
      </w:r>
      <w:r w:rsidR="00ED30B9" w:rsidRPr="00073F9B">
        <w:rPr>
          <w:rFonts w:ascii="Arial" w:hAnsi="Arial" w:cs="Arial"/>
          <w:b/>
          <w:sz w:val="20"/>
          <w:lang w:val="en"/>
        </w:rPr>
        <w:t xml:space="preserve">before submitting for </w:t>
      </w:r>
      <w:r w:rsidR="005E53BE" w:rsidRPr="00073F9B">
        <w:rPr>
          <w:rFonts w:ascii="Arial" w:hAnsi="Arial" w:cs="Arial"/>
          <w:b/>
          <w:sz w:val="20"/>
          <w:lang w:val="en"/>
        </w:rPr>
        <w:t>p</w:t>
      </w:r>
      <w:r w:rsidR="00ED30B9" w:rsidRPr="00073F9B">
        <w:rPr>
          <w:rFonts w:ascii="Arial" w:hAnsi="Arial" w:cs="Arial"/>
          <w:b/>
          <w:sz w:val="20"/>
          <w:lang w:val="en"/>
        </w:rPr>
        <w:t xml:space="preserve">re </w:t>
      </w:r>
      <w:r w:rsidR="005E53BE" w:rsidRPr="00073F9B">
        <w:rPr>
          <w:rFonts w:ascii="Arial" w:hAnsi="Arial" w:cs="Arial"/>
          <w:b/>
          <w:sz w:val="20"/>
          <w:lang w:val="en"/>
        </w:rPr>
        <w:t>l</w:t>
      </w:r>
      <w:r w:rsidR="00ED30B9" w:rsidRPr="00073F9B">
        <w:rPr>
          <w:rFonts w:ascii="Arial" w:hAnsi="Arial" w:cs="Arial"/>
          <w:b/>
          <w:sz w:val="20"/>
          <w:lang w:val="en"/>
        </w:rPr>
        <w:t>odgment-</w:t>
      </w:r>
      <w:r w:rsidR="005E53BE" w:rsidRPr="00073F9B">
        <w:rPr>
          <w:rFonts w:ascii="Arial" w:hAnsi="Arial" w:cs="Arial"/>
          <w:b/>
          <w:sz w:val="20"/>
          <w:lang w:val="en"/>
        </w:rPr>
        <w:t>c</w:t>
      </w:r>
      <w:r w:rsidR="00ED30B9" w:rsidRPr="00073F9B">
        <w:rPr>
          <w:rFonts w:ascii="Arial" w:hAnsi="Arial" w:cs="Arial"/>
          <w:b/>
          <w:sz w:val="20"/>
          <w:lang w:val="en"/>
        </w:rPr>
        <w:t>heck.</w:t>
      </w:r>
    </w:p>
    <w:p w14:paraId="714ED7EF" w14:textId="77777777" w:rsidR="008B3714" w:rsidRPr="00073F9B" w:rsidRDefault="00D73F3D" w:rsidP="004C6034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You can find further information about attaching documents in User Guide 43 - Key SPEAR Screens.</w:t>
      </w:r>
    </w:p>
    <w:p w14:paraId="78BEDF10" w14:textId="77777777" w:rsidR="00593A25" w:rsidRDefault="00593A25" w:rsidP="009176B1">
      <w:pPr>
        <w:pStyle w:val="Heading2"/>
        <w:ind w:left="709"/>
      </w:pPr>
    </w:p>
    <w:p w14:paraId="4D8050BD" w14:textId="77777777" w:rsidR="00941F7B" w:rsidRDefault="00941F7B" w:rsidP="0067483F">
      <w:pPr>
        <w:pStyle w:val="Heading2"/>
      </w:pPr>
    </w:p>
    <w:p w14:paraId="4EA63A1A" w14:textId="52BE92A1" w:rsidR="009176B1" w:rsidRPr="00073F9B" w:rsidRDefault="009176B1" w:rsidP="009176B1">
      <w:pPr>
        <w:pStyle w:val="Heading2"/>
        <w:ind w:left="709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>Step 5 – Create Application Lodgement Form</w:t>
      </w:r>
    </w:p>
    <w:p w14:paraId="5A0FD04F" w14:textId="09F521F6" w:rsidR="00143F2C" w:rsidRPr="00073F9B" w:rsidRDefault="004C6034" w:rsidP="009176B1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Application Lodgement Forms can be created </w:t>
      </w:r>
      <w:r w:rsidR="00A26BE4" w:rsidRPr="00073F9B">
        <w:rPr>
          <w:rFonts w:ascii="Arial" w:hAnsi="Arial" w:cs="Arial"/>
          <w:sz w:val="20"/>
          <w:szCs w:val="20"/>
        </w:rPr>
        <w:t xml:space="preserve">using the </w:t>
      </w:r>
      <w:r w:rsidRPr="00073F9B">
        <w:rPr>
          <w:rFonts w:ascii="Arial" w:hAnsi="Arial" w:cs="Arial"/>
          <w:sz w:val="20"/>
          <w:szCs w:val="20"/>
        </w:rPr>
        <w:t xml:space="preserve">mandatory action the moment the application form has been completed and the application is live. </w:t>
      </w:r>
    </w:p>
    <w:p w14:paraId="2BB750E0" w14:textId="77777777" w:rsidR="004C6034" w:rsidRPr="00073F9B" w:rsidRDefault="004C6034" w:rsidP="009176B1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The correct</w:t>
      </w:r>
      <w:r w:rsidR="005E53BE" w:rsidRPr="00073F9B">
        <w:rPr>
          <w:rFonts w:ascii="Arial" w:hAnsi="Arial" w:cs="Arial"/>
          <w:sz w:val="20"/>
          <w:szCs w:val="20"/>
        </w:rPr>
        <w:t xml:space="preserve"> Land Use Victoria</w:t>
      </w:r>
      <w:r w:rsidRPr="00073F9B">
        <w:rPr>
          <w:rFonts w:ascii="Arial" w:hAnsi="Arial" w:cs="Arial"/>
          <w:sz w:val="20"/>
          <w:szCs w:val="20"/>
        </w:rPr>
        <w:t xml:space="preserve"> forms are </w:t>
      </w:r>
      <w:r w:rsidR="006B6ABE" w:rsidRPr="00073F9B">
        <w:rPr>
          <w:rFonts w:ascii="Arial" w:hAnsi="Arial" w:cs="Arial"/>
          <w:sz w:val="20"/>
          <w:szCs w:val="20"/>
        </w:rPr>
        <w:t xml:space="preserve">generated </w:t>
      </w:r>
      <w:r w:rsidR="005E53BE" w:rsidRPr="00073F9B">
        <w:rPr>
          <w:rFonts w:ascii="Arial" w:hAnsi="Arial" w:cs="Arial"/>
          <w:sz w:val="20"/>
          <w:szCs w:val="20"/>
        </w:rPr>
        <w:t>automatically with</w:t>
      </w:r>
      <w:r w:rsidR="00E06419" w:rsidRPr="00073F9B">
        <w:rPr>
          <w:rFonts w:ascii="Arial" w:hAnsi="Arial" w:cs="Arial"/>
          <w:sz w:val="20"/>
          <w:szCs w:val="20"/>
        </w:rPr>
        <w:t xml:space="preserve"> information</w:t>
      </w:r>
      <w:r w:rsidR="006B6ABE" w:rsidRPr="00073F9B">
        <w:rPr>
          <w:rFonts w:ascii="Arial" w:hAnsi="Arial" w:cs="Arial"/>
          <w:sz w:val="20"/>
          <w:szCs w:val="20"/>
        </w:rPr>
        <w:t xml:space="preserve"> </w:t>
      </w:r>
      <w:r w:rsidR="00E06419" w:rsidRPr="00073F9B">
        <w:rPr>
          <w:rFonts w:ascii="Arial" w:hAnsi="Arial" w:cs="Arial"/>
          <w:sz w:val="20"/>
          <w:szCs w:val="20"/>
        </w:rPr>
        <w:t>prepopulated</w:t>
      </w:r>
      <w:r w:rsidRPr="00073F9B">
        <w:rPr>
          <w:rFonts w:ascii="Arial" w:hAnsi="Arial" w:cs="Arial"/>
          <w:sz w:val="20"/>
          <w:szCs w:val="20"/>
        </w:rPr>
        <w:t xml:space="preserve"> by the system</w:t>
      </w:r>
      <w:r w:rsidR="005E53BE" w:rsidRPr="00073F9B">
        <w:rPr>
          <w:rFonts w:ascii="Arial" w:hAnsi="Arial" w:cs="Arial"/>
          <w:sz w:val="20"/>
          <w:szCs w:val="20"/>
        </w:rPr>
        <w:t>,</w:t>
      </w:r>
      <w:r w:rsidRPr="00073F9B">
        <w:rPr>
          <w:rFonts w:ascii="Arial" w:hAnsi="Arial" w:cs="Arial"/>
          <w:sz w:val="20"/>
          <w:szCs w:val="20"/>
        </w:rPr>
        <w:t xml:space="preserve"> based on information provided</w:t>
      </w:r>
      <w:r w:rsidR="00E06419" w:rsidRPr="00073F9B">
        <w:rPr>
          <w:rFonts w:ascii="Arial" w:hAnsi="Arial" w:cs="Arial"/>
          <w:sz w:val="20"/>
          <w:szCs w:val="20"/>
        </w:rPr>
        <w:t xml:space="preserve"> </w:t>
      </w:r>
      <w:r w:rsidR="006B6ABE" w:rsidRPr="00073F9B">
        <w:rPr>
          <w:rFonts w:ascii="Arial" w:hAnsi="Arial" w:cs="Arial"/>
          <w:sz w:val="20"/>
          <w:szCs w:val="20"/>
        </w:rPr>
        <w:t>throughout the</w:t>
      </w:r>
      <w:r w:rsidRPr="00073F9B">
        <w:rPr>
          <w:rFonts w:ascii="Arial" w:hAnsi="Arial" w:cs="Arial"/>
          <w:sz w:val="20"/>
          <w:szCs w:val="20"/>
        </w:rPr>
        <w:t xml:space="preserve"> </w:t>
      </w:r>
      <w:r w:rsidR="006B6ABE" w:rsidRPr="00073F9B">
        <w:rPr>
          <w:rFonts w:ascii="Arial" w:hAnsi="Arial" w:cs="Arial"/>
          <w:sz w:val="20"/>
          <w:szCs w:val="20"/>
        </w:rPr>
        <w:t>a</w:t>
      </w:r>
      <w:r w:rsidRPr="00073F9B">
        <w:rPr>
          <w:rFonts w:ascii="Arial" w:hAnsi="Arial" w:cs="Arial"/>
          <w:sz w:val="20"/>
          <w:szCs w:val="20"/>
        </w:rPr>
        <w:t>pplication</w:t>
      </w:r>
      <w:r w:rsidR="00FB0941" w:rsidRPr="00073F9B">
        <w:rPr>
          <w:rFonts w:ascii="Arial" w:hAnsi="Arial" w:cs="Arial"/>
          <w:sz w:val="20"/>
          <w:szCs w:val="20"/>
        </w:rPr>
        <w:t>.</w:t>
      </w:r>
      <w:r w:rsidRPr="00073F9B">
        <w:rPr>
          <w:rFonts w:ascii="Arial" w:hAnsi="Arial" w:cs="Arial"/>
          <w:sz w:val="20"/>
          <w:szCs w:val="20"/>
        </w:rPr>
        <w:t xml:space="preserve"> </w:t>
      </w:r>
    </w:p>
    <w:p w14:paraId="32A6639D" w14:textId="77777777" w:rsidR="004C6034" w:rsidRPr="00073F9B" w:rsidRDefault="004C6034" w:rsidP="004C6034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You can find further information about creating an application Lodgement Form in User Guide 11 – Lodging an application at Land Use Victoria</w:t>
      </w:r>
    </w:p>
    <w:p w14:paraId="34484764" w14:textId="77777777" w:rsidR="00143F2C" w:rsidRPr="00073F9B" w:rsidRDefault="00143F2C" w:rsidP="00143F2C">
      <w:pPr>
        <w:pStyle w:val="Heading2"/>
        <w:ind w:left="709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>Step 6 – Authenticating Documents</w:t>
      </w:r>
    </w:p>
    <w:p w14:paraId="53E79A7F" w14:textId="77777777" w:rsidR="00143F2C" w:rsidRPr="00073F9B" w:rsidRDefault="00143F2C" w:rsidP="00C35ADF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Once all required documents have been supplied, they must be authenticated. </w:t>
      </w:r>
    </w:p>
    <w:p w14:paraId="771EEBCD" w14:textId="44A6E382" w:rsidR="00593A25" w:rsidRPr="00073F9B" w:rsidRDefault="00143F2C" w:rsidP="00EC3E18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Application</w:t>
      </w:r>
      <w:r w:rsidR="00C35ADF" w:rsidRPr="00073F9B">
        <w:rPr>
          <w:rFonts w:ascii="Arial" w:hAnsi="Arial" w:cs="Arial"/>
          <w:sz w:val="20"/>
          <w:szCs w:val="20"/>
        </w:rPr>
        <w:t xml:space="preserve"> </w:t>
      </w:r>
      <w:r w:rsidRPr="00073F9B">
        <w:rPr>
          <w:rFonts w:ascii="Arial" w:hAnsi="Arial" w:cs="Arial"/>
          <w:sz w:val="20"/>
          <w:szCs w:val="20"/>
        </w:rPr>
        <w:t>lodgment forms</w:t>
      </w:r>
      <w:r w:rsidR="00EC3E18" w:rsidRPr="00073F9B">
        <w:rPr>
          <w:rFonts w:ascii="Arial" w:hAnsi="Arial" w:cs="Arial"/>
          <w:sz w:val="20"/>
          <w:szCs w:val="20"/>
        </w:rPr>
        <w:t xml:space="preserve"> </w:t>
      </w:r>
      <w:r w:rsidR="00683D10" w:rsidRPr="00073F9B">
        <w:rPr>
          <w:rFonts w:ascii="Arial" w:hAnsi="Arial" w:cs="Arial"/>
          <w:sz w:val="20"/>
          <w:szCs w:val="20"/>
        </w:rPr>
        <w:t>as well as</w:t>
      </w:r>
      <w:r w:rsidR="00EC3E18" w:rsidRPr="00073F9B">
        <w:rPr>
          <w:rFonts w:ascii="Arial" w:hAnsi="Arial" w:cs="Arial"/>
          <w:sz w:val="20"/>
          <w:szCs w:val="20"/>
        </w:rPr>
        <w:t xml:space="preserve"> some other documents</w:t>
      </w:r>
      <w:r w:rsidRPr="00073F9B">
        <w:rPr>
          <w:rFonts w:ascii="Arial" w:hAnsi="Arial" w:cs="Arial"/>
          <w:sz w:val="20"/>
          <w:szCs w:val="20"/>
        </w:rPr>
        <w:t xml:space="preserve"> require a digital certificate</w:t>
      </w:r>
      <w:r w:rsidR="00EC3E18" w:rsidRPr="00073F9B">
        <w:rPr>
          <w:rFonts w:ascii="Arial" w:hAnsi="Arial" w:cs="Arial"/>
          <w:sz w:val="20"/>
          <w:szCs w:val="20"/>
        </w:rPr>
        <w:t xml:space="preserve"> for authentication</w:t>
      </w:r>
      <w:r w:rsidRPr="00073F9B">
        <w:rPr>
          <w:rFonts w:ascii="Arial" w:hAnsi="Arial" w:cs="Arial"/>
          <w:sz w:val="20"/>
          <w:szCs w:val="20"/>
        </w:rPr>
        <w:t xml:space="preserve"> which is typically held by a</w:t>
      </w:r>
      <w:r w:rsidR="00C35ADF" w:rsidRPr="00073F9B">
        <w:rPr>
          <w:rFonts w:ascii="Arial" w:hAnsi="Arial" w:cs="Arial"/>
          <w:sz w:val="20"/>
          <w:szCs w:val="20"/>
        </w:rPr>
        <w:t xml:space="preserve"> </w:t>
      </w:r>
      <w:r w:rsidRPr="00073F9B">
        <w:rPr>
          <w:rFonts w:ascii="Arial" w:hAnsi="Arial" w:cs="Arial"/>
          <w:sz w:val="20"/>
          <w:szCs w:val="20"/>
        </w:rPr>
        <w:t>solicitor or licensed conveyancer.</w:t>
      </w:r>
    </w:p>
    <w:p w14:paraId="7849065D" w14:textId="77777777" w:rsidR="00143F2C" w:rsidRPr="00073F9B" w:rsidRDefault="00EC3E18" w:rsidP="00C35ADF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4BFEAA27" wp14:editId="55F6098A">
            <wp:simplePos x="0" y="0"/>
            <wp:positionH relativeFrom="margin">
              <wp:align>right</wp:align>
            </wp:positionH>
            <wp:positionV relativeFrom="paragraph">
              <wp:posOffset>429895</wp:posOffset>
            </wp:positionV>
            <wp:extent cx="5657850" cy="1164590"/>
            <wp:effectExtent l="19050" t="19050" r="19050" b="16510"/>
            <wp:wrapTight wrapText="bothSides">
              <wp:wrapPolygon edited="0">
                <wp:start x="-73" y="-353"/>
                <wp:lineTo x="-73" y="21553"/>
                <wp:lineTo x="21600" y="21553"/>
                <wp:lineTo x="21600" y="-353"/>
                <wp:lineTo x="-73" y="-353"/>
              </wp:wrapPolygon>
            </wp:wrapTight>
            <wp:docPr id="12" name="Picture 12" descr="Image of SPEAR screen - actions to be authentic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age of SPEAR screen - actions to be authenticated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64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99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3F2C" w:rsidRPr="00073F9B">
        <w:rPr>
          <w:rFonts w:ascii="Arial" w:hAnsi="Arial" w:cs="Arial"/>
          <w:sz w:val="20"/>
          <w:szCs w:val="20"/>
        </w:rPr>
        <w:t xml:space="preserve">If you do not have the required access level, you can </w:t>
      </w:r>
      <w:r w:rsidR="006B6ABE" w:rsidRPr="00073F9B">
        <w:rPr>
          <w:rFonts w:ascii="Arial" w:hAnsi="Arial" w:cs="Arial"/>
          <w:sz w:val="20"/>
          <w:szCs w:val="20"/>
        </w:rPr>
        <w:t xml:space="preserve">use the ‘Notify for Authentication’ feature </w:t>
      </w:r>
      <w:r w:rsidR="005E53BE" w:rsidRPr="00073F9B">
        <w:rPr>
          <w:rFonts w:ascii="Arial" w:hAnsi="Arial" w:cs="Arial"/>
          <w:sz w:val="20"/>
          <w:szCs w:val="20"/>
        </w:rPr>
        <w:t>to notify</w:t>
      </w:r>
      <w:r w:rsidR="00143F2C" w:rsidRPr="00073F9B">
        <w:rPr>
          <w:rFonts w:ascii="Arial" w:hAnsi="Arial" w:cs="Arial"/>
          <w:sz w:val="20"/>
          <w:szCs w:val="20"/>
        </w:rPr>
        <w:t xml:space="preserve"> someone in your organisation to</w:t>
      </w:r>
      <w:r w:rsidR="00C35ADF" w:rsidRPr="00073F9B">
        <w:rPr>
          <w:rFonts w:ascii="Arial" w:hAnsi="Arial" w:cs="Arial"/>
          <w:sz w:val="20"/>
          <w:szCs w:val="20"/>
        </w:rPr>
        <w:t xml:space="preserve"> </w:t>
      </w:r>
      <w:r w:rsidR="00143F2C" w:rsidRPr="00073F9B">
        <w:rPr>
          <w:rFonts w:ascii="Arial" w:hAnsi="Arial" w:cs="Arial"/>
          <w:sz w:val="20"/>
          <w:szCs w:val="20"/>
        </w:rPr>
        <w:t>authenticate document</w:t>
      </w:r>
      <w:r w:rsidR="005E53BE" w:rsidRPr="00073F9B">
        <w:rPr>
          <w:rFonts w:ascii="Arial" w:hAnsi="Arial" w:cs="Arial"/>
          <w:sz w:val="20"/>
          <w:szCs w:val="20"/>
        </w:rPr>
        <w:t>s</w:t>
      </w:r>
      <w:r w:rsidR="00143F2C" w:rsidRPr="00073F9B">
        <w:rPr>
          <w:rFonts w:ascii="Arial" w:hAnsi="Arial" w:cs="Arial"/>
          <w:sz w:val="20"/>
          <w:szCs w:val="20"/>
        </w:rPr>
        <w:t>.</w:t>
      </w:r>
    </w:p>
    <w:p w14:paraId="24861765" w14:textId="77777777" w:rsidR="008B3714" w:rsidRPr="00073F9B" w:rsidRDefault="00C35ADF" w:rsidP="00912EE9">
      <w:pPr>
        <w:pStyle w:val="BodyTextindent12mm"/>
        <w:rPr>
          <w:rStyle w:val="BodyTextBoldChar"/>
          <w:rFonts w:ascii="Arial" w:hAnsi="Arial" w:cs="Arial"/>
          <w:b w:val="0"/>
          <w:bCs w:val="0"/>
          <w:color w:val="auto"/>
          <w:sz w:val="20"/>
        </w:rPr>
      </w:pPr>
      <w:r w:rsidRPr="00073F9B">
        <w:rPr>
          <w:rFonts w:ascii="Arial" w:hAnsi="Arial" w:cs="Arial"/>
          <w:sz w:val="20"/>
          <w:szCs w:val="20"/>
        </w:rPr>
        <w:t xml:space="preserve">You can find further information about </w:t>
      </w:r>
      <w:r w:rsidR="006B6ABE" w:rsidRPr="00073F9B">
        <w:rPr>
          <w:rFonts w:ascii="Arial" w:hAnsi="Arial" w:cs="Arial"/>
          <w:sz w:val="20"/>
          <w:szCs w:val="20"/>
        </w:rPr>
        <w:t>authenticating</w:t>
      </w:r>
      <w:r w:rsidRPr="00073F9B">
        <w:rPr>
          <w:rFonts w:ascii="Arial" w:hAnsi="Arial" w:cs="Arial"/>
          <w:sz w:val="20"/>
          <w:szCs w:val="20"/>
        </w:rPr>
        <w:t xml:space="preserve"> documents in User Guide 42 - Authentication – User Levels &amp; Documents</w:t>
      </w:r>
    </w:p>
    <w:p w14:paraId="473C500A" w14:textId="478708BF" w:rsidR="00D73F3D" w:rsidRPr="00073F9B" w:rsidRDefault="00D73F3D" w:rsidP="00D73F3D">
      <w:pPr>
        <w:pStyle w:val="Heading2"/>
        <w:ind w:left="709"/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 xml:space="preserve">Step </w:t>
      </w:r>
      <w:r w:rsidR="00143F2C" w:rsidRPr="00073F9B">
        <w:rPr>
          <w:rFonts w:ascii="VIC" w:hAnsi="VIC"/>
          <w:color w:val="007DB9"/>
        </w:rPr>
        <w:t>7</w:t>
      </w:r>
      <w:r w:rsidRPr="00073F9B">
        <w:rPr>
          <w:rFonts w:ascii="VIC" w:hAnsi="VIC"/>
          <w:color w:val="007DB9"/>
        </w:rPr>
        <w:t xml:space="preserve"> </w:t>
      </w:r>
      <w:r w:rsidR="00354F65" w:rsidRPr="00073F9B">
        <w:rPr>
          <w:rFonts w:ascii="VIC" w:hAnsi="VIC"/>
          <w:color w:val="007DB9"/>
        </w:rPr>
        <w:t>–</w:t>
      </w:r>
      <w:r w:rsidRPr="00073F9B">
        <w:rPr>
          <w:rFonts w:ascii="VIC" w:hAnsi="VIC"/>
          <w:color w:val="007DB9"/>
        </w:rPr>
        <w:t xml:space="preserve"> </w:t>
      </w:r>
      <w:r w:rsidR="00354F65" w:rsidRPr="00073F9B">
        <w:rPr>
          <w:rFonts w:ascii="VIC" w:hAnsi="VIC"/>
          <w:color w:val="007DB9"/>
        </w:rPr>
        <w:t>Submit for Pre-Lodgment Check</w:t>
      </w:r>
    </w:p>
    <w:bookmarkEnd w:id="0"/>
    <w:bookmarkEnd w:id="1"/>
    <w:p w14:paraId="6FD75B02" w14:textId="77777777" w:rsidR="00143F2C" w:rsidRPr="00073F9B" w:rsidRDefault="009176B1" w:rsidP="00D85A91">
      <w:pPr>
        <w:pStyle w:val="StyleBodyTextLeft12mmHanging12mm"/>
        <w:ind w:left="680" w:firstLine="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You can provide details of any leader or follower dealings that will be lodged with the plan. </w:t>
      </w:r>
    </w:p>
    <w:p w14:paraId="33CB5197" w14:textId="77777777" w:rsidR="005E53BE" w:rsidRPr="00073F9B" w:rsidRDefault="009176B1" w:rsidP="00947540">
      <w:pPr>
        <w:pStyle w:val="StyleBodyTextLeft12mmHanging12mm"/>
        <w:ind w:left="680" w:firstLine="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Once </w:t>
      </w:r>
      <w:r w:rsidR="00457A74" w:rsidRPr="00073F9B">
        <w:rPr>
          <w:rFonts w:ascii="Arial" w:hAnsi="Arial" w:cs="Arial"/>
          <w:sz w:val="20"/>
        </w:rPr>
        <w:t>you have clicked ‘submit application’</w:t>
      </w:r>
      <w:r w:rsidRPr="00073F9B">
        <w:rPr>
          <w:rFonts w:ascii="Arial" w:hAnsi="Arial" w:cs="Arial"/>
          <w:sz w:val="20"/>
        </w:rPr>
        <w:t xml:space="preserve">, Land Use Victoria will check to ensure it is fit to be lodged. You will be notified by SPEAR when the application is ready to </w:t>
      </w:r>
      <w:r w:rsidR="005E53BE" w:rsidRPr="00073F9B">
        <w:rPr>
          <w:rFonts w:ascii="Arial" w:hAnsi="Arial" w:cs="Arial"/>
          <w:sz w:val="20"/>
        </w:rPr>
        <w:t>pay and</w:t>
      </w:r>
      <w:r w:rsidRPr="00073F9B">
        <w:rPr>
          <w:rFonts w:ascii="Arial" w:hAnsi="Arial" w:cs="Arial"/>
          <w:sz w:val="20"/>
        </w:rPr>
        <w:t xml:space="preserve"> lodge. A</w:t>
      </w:r>
      <w:r w:rsidR="009F0521" w:rsidRPr="00073F9B">
        <w:rPr>
          <w:rFonts w:ascii="Arial" w:hAnsi="Arial" w:cs="Arial"/>
          <w:sz w:val="20"/>
        </w:rPr>
        <w:t>n</w:t>
      </w:r>
      <w:r w:rsidRPr="00073F9B">
        <w:rPr>
          <w:rFonts w:ascii="Arial" w:hAnsi="Arial" w:cs="Arial"/>
          <w:sz w:val="20"/>
        </w:rPr>
        <w:t xml:space="preserve"> </w:t>
      </w:r>
      <w:r w:rsidR="00593A25" w:rsidRPr="00073F9B">
        <w:rPr>
          <w:rFonts w:ascii="Arial" w:hAnsi="Arial" w:cs="Arial"/>
          <w:sz w:val="20"/>
        </w:rPr>
        <w:t xml:space="preserve">exact </w:t>
      </w:r>
      <w:r w:rsidRPr="00073F9B">
        <w:rPr>
          <w:rFonts w:ascii="Arial" w:hAnsi="Arial" w:cs="Arial"/>
          <w:sz w:val="20"/>
        </w:rPr>
        <w:t>fee will be included in the notification email.</w:t>
      </w:r>
    </w:p>
    <w:p w14:paraId="1A05DD0F" w14:textId="77777777" w:rsidR="00D73F3D" w:rsidRPr="00073F9B" w:rsidRDefault="009176B1" w:rsidP="00143F2C">
      <w:pPr>
        <w:pStyle w:val="Heading2"/>
        <w:ind w:firstLine="680"/>
        <w:rPr>
          <w:rFonts w:ascii="VIC" w:hAnsi="VIC"/>
          <w:color w:val="007DB9"/>
        </w:rPr>
      </w:pPr>
      <w:bookmarkStart w:id="5" w:name="_Toc73956977"/>
      <w:bookmarkStart w:id="6" w:name="_Toc78773721"/>
      <w:r w:rsidRPr="00073F9B">
        <w:rPr>
          <w:rFonts w:ascii="VIC" w:hAnsi="VIC"/>
          <w:color w:val="007DB9"/>
        </w:rPr>
        <w:t xml:space="preserve">Step </w:t>
      </w:r>
      <w:r w:rsidR="00143F2C" w:rsidRPr="00073F9B">
        <w:rPr>
          <w:rFonts w:ascii="VIC" w:hAnsi="VIC"/>
          <w:color w:val="007DB9"/>
        </w:rPr>
        <w:t>8</w:t>
      </w:r>
      <w:r w:rsidRPr="00073F9B">
        <w:rPr>
          <w:rFonts w:ascii="VIC" w:hAnsi="VIC"/>
          <w:color w:val="007DB9"/>
        </w:rPr>
        <w:t xml:space="preserve"> – </w:t>
      </w:r>
      <w:r w:rsidR="00D73F3D" w:rsidRPr="00073F9B">
        <w:rPr>
          <w:rFonts w:ascii="VIC" w:hAnsi="VIC"/>
          <w:color w:val="007DB9"/>
        </w:rPr>
        <w:t>Can I modify my application in SPEAR?</w:t>
      </w:r>
      <w:bookmarkEnd w:id="5"/>
      <w:bookmarkEnd w:id="6"/>
    </w:p>
    <w:p w14:paraId="6DFE3BB3" w14:textId="6FEC12DC" w:rsidR="00D73F3D" w:rsidRPr="00073F9B" w:rsidRDefault="00D73F3D" w:rsidP="00BB3852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Most details can be modified </w:t>
      </w:r>
      <w:r w:rsidR="005E53BE" w:rsidRPr="00073F9B">
        <w:rPr>
          <w:rFonts w:ascii="Arial" w:hAnsi="Arial" w:cs="Arial"/>
          <w:sz w:val="20"/>
          <w:szCs w:val="20"/>
        </w:rPr>
        <w:t>in</w:t>
      </w:r>
      <w:r w:rsidRPr="00073F9B">
        <w:rPr>
          <w:rFonts w:ascii="Arial" w:hAnsi="Arial" w:cs="Arial"/>
          <w:sz w:val="20"/>
          <w:szCs w:val="20"/>
        </w:rPr>
        <w:t xml:space="preserve"> an application while it is in </w:t>
      </w:r>
      <w:r w:rsidR="00EB75BB">
        <w:rPr>
          <w:rFonts w:ascii="Arial" w:hAnsi="Arial" w:cs="Arial"/>
          <w:sz w:val="20"/>
          <w:szCs w:val="20"/>
        </w:rPr>
        <w:t>d</w:t>
      </w:r>
      <w:r w:rsidRPr="00073F9B">
        <w:rPr>
          <w:rFonts w:ascii="Arial" w:hAnsi="Arial" w:cs="Arial"/>
          <w:sz w:val="20"/>
          <w:szCs w:val="20"/>
        </w:rPr>
        <w:t xml:space="preserve">raft </w:t>
      </w:r>
      <w:r w:rsidR="00B749C7" w:rsidRPr="00073F9B">
        <w:rPr>
          <w:rFonts w:ascii="Arial" w:hAnsi="Arial" w:cs="Arial"/>
          <w:sz w:val="20"/>
          <w:szCs w:val="20"/>
        </w:rPr>
        <w:t>status</w:t>
      </w:r>
      <w:r w:rsidRPr="00073F9B">
        <w:rPr>
          <w:rFonts w:ascii="Arial" w:hAnsi="Arial" w:cs="Arial"/>
          <w:sz w:val="20"/>
          <w:szCs w:val="20"/>
        </w:rPr>
        <w:t xml:space="preserve">. </w:t>
      </w:r>
      <w:r w:rsidR="008B3714" w:rsidRPr="00073F9B">
        <w:rPr>
          <w:rFonts w:ascii="Arial" w:hAnsi="Arial" w:cs="Arial"/>
          <w:sz w:val="20"/>
          <w:szCs w:val="20"/>
        </w:rPr>
        <w:t>If changes are required</w:t>
      </w:r>
      <w:r w:rsidRPr="00073F9B">
        <w:rPr>
          <w:rFonts w:ascii="Arial" w:hAnsi="Arial" w:cs="Arial"/>
          <w:sz w:val="20"/>
          <w:szCs w:val="20"/>
        </w:rPr>
        <w:t xml:space="preserve"> </w:t>
      </w:r>
      <w:r w:rsidR="008B3714" w:rsidRPr="00073F9B">
        <w:rPr>
          <w:rFonts w:ascii="Arial" w:hAnsi="Arial" w:cs="Arial"/>
          <w:sz w:val="20"/>
          <w:szCs w:val="20"/>
        </w:rPr>
        <w:t>a</w:t>
      </w:r>
      <w:r w:rsidRPr="00073F9B">
        <w:rPr>
          <w:rFonts w:ascii="Arial" w:hAnsi="Arial" w:cs="Arial"/>
          <w:sz w:val="20"/>
          <w:szCs w:val="20"/>
        </w:rPr>
        <w:t xml:space="preserve">fter the application has been </w:t>
      </w:r>
      <w:r w:rsidR="005E53BE" w:rsidRPr="00073F9B">
        <w:rPr>
          <w:rFonts w:ascii="Arial" w:hAnsi="Arial" w:cs="Arial"/>
          <w:sz w:val="20"/>
          <w:szCs w:val="20"/>
        </w:rPr>
        <w:t>s</w:t>
      </w:r>
      <w:r w:rsidRPr="00073F9B">
        <w:rPr>
          <w:rFonts w:ascii="Arial" w:hAnsi="Arial" w:cs="Arial"/>
          <w:sz w:val="20"/>
          <w:szCs w:val="20"/>
        </w:rPr>
        <w:t xml:space="preserve">ubmitted </w:t>
      </w:r>
      <w:r w:rsidR="00B37EA2" w:rsidRPr="00073F9B">
        <w:rPr>
          <w:rFonts w:ascii="Arial" w:hAnsi="Arial" w:cs="Arial"/>
          <w:sz w:val="20"/>
          <w:szCs w:val="20"/>
        </w:rPr>
        <w:t xml:space="preserve">for </w:t>
      </w:r>
      <w:r w:rsidR="005E53BE" w:rsidRPr="00073F9B">
        <w:rPr>
          <w:rFonts w:ascii="Arial" w:hAnsi="Arial" w:cs="Arial"/>
          <w:sz w:val="20"/>
          <w:szCs w:val="20"/>
        </w:rPr>
        <w:t>p</w:t>
      </w:r>
      <w:r w:rsidR="00B37EA2" w:rsidRPr="00073F9B">
        <w:rPr>
          <w:rFonts w:ascii="Arial" w:hAnsi="Arial" w:cs="Arial"/>
          <w:sz w:val="20"/>
          <w:szCs w:val="20"/>
        </w:rPr>
        <w:t xml:space="preserve">re </w:t>
      </w:r>
      <w:r w:rsidR="005E53BE" w:rsidRPr="00073F9B">
        <w:rPr>
          <w:rFonts w:ascii="Arial" w:hAnsi="Arial" w:cs="Arial"/>
          <w:sz w:val="20"/>
          <w:szCs w:val="20"/>
        </w:rPr>
        <w:t>l</w:t>
      </w:r>
      <w:r w:rsidR="00B37EA2" w:rsidRPr="00073F9B">
        <w:rPr>
          <w:rFonts w:ascii="Arial" w:hAnsi="Arial" w:cs="Arial"/>
          <w:sz w:val="20"/>
          <w:szCs w:val="20"/>
        </w:rPr>
        <w:t xml:space="preserve">odgment </w:t>
      </w:r>
      <w:r w:rsidR="005E53BE" w:rsidRPr="00073F9B">
        <w:rPr>
          <w:rFonts w:ascii="Arial" w:hAnsi="Arial" w:cs="Arial"/>
          <w:sz w:val="20"/>
          <w:szCs w:val="20"/>
        </w:rPr>
        <w:t>c</w:t>
      </w:r>
      <w:r w:rsidR="00B37EA2" w:rsidRPr="00073F9B">
        <w:rPr>
          <w:rFonts w:ascii="Arial" w:hAnsi="Arial" w:cs="Arial"/>
          <w:sz w:val="20"/>
          <w:szCs w:val="20"/>
        </w:rPr>
        <w:t>heck</w:t>
      </w:r>
      <w:r w:rsidR="00C35ADF" w:rsidRPr="00073F9B">
        <w:rPr>
          <w:rFonts w:ascii="Arial" w:hAnsi="Arial" w:cs="Arial"/>
          <w:sz w:val="20"/>
          <w:szCs w:val="20"/>
        </w:rPr>
        <w:t>,</w:t>
      </w:r>
      <w:r w:rsidR="00B37EA2" w:rsidRPr="00073F9B">
        <w:rPr>
          <w:rFonts w:ascii="Arial" w:hAnsi="Arial" w:cs="Arial"/>
          <w:sz w:val="20"/>
          <w:szCs w:val="20"/>
        </w:rPr>
        <w:t xml:space="preserve"> </w:t>
      </w:r>
      <w:r w:rsidR="00C35ADF" w:rsidRPr="00073F9B">
        <w:rPr>
          <w:rFonts w:ascii="Arial" w:hAnsi="Arial" w:cs="Arial"/>
          <w:sz w:val="20"/>
          <w:szCs w:val="20"/>
        </w:rPr>
        <w:t>y</w:t>
      </w:r>
      <w:r w:rsidR="00B37EA2" w:rsidRPr="00073F9B">
        <w:rPr>
          <w:rFonts w:ascii="Arial" w:hAnsi="Arial" w:cs="Arial"/>
          <w:sz w:val="20"/>
          <w:szCs w:val="20"/>
        </w:rPr>
        <w:t>ou will have to</w:t>
      </w:r>
      <w:r w:rsidR="00EC555D" w:rsidRPr="00073F9B">
        <w:rPr>
          <w:rFonts w:ascii="Arial" w:hAnsi="Arial" w:cs="Arial"/>
          <w:sz w:val="20"/>
          <w:szCs w:val="20"/>
        </w:rPr>
        <w:t xml:space="preserve"> select</w:t>
      </w:r>
      <w:r w:rsidR="00B37EA2" w:rsidRPr="00073F9B">
        <w:rPr>
          <w:rFonts w:ascii="Arial" w:hAnsi="Arial" w:cs="Arial"/>
          <w:sz w:val="20"/>
          <w:szCs w:val="20"/>
        </w:rPr>
        <w:t xml:space="preserve"> </w:t>
      </w:r>
      <w:r w:rsidR="00307DF9" w:rsidRPr="00073F9B">
        <w:rPr>
          <w:rFonts w:ascii="Arial" w:hAnsi="Arial" w:cs="Arial"/>
          <w:sz w:val="20"/>
          <w:szCs w:val="20"/>
        </w:rPr>
        <w:t>‘</w:t>
      </w:r>
      <w:r w:rsidR="00593A25" w:rsidRPr="00073F9B">
        <w:rPr>
          <w:rFonts w:ascii="Arial" w:hAnsi="Arial" w:cs="Arial"/>
          <w:sz w:val="20"/>
          <w:szCs w:val="20"/>
        </w:rPr>
        <w:t xml:space="preserve">Cancel Submission </w:t>
      </w:r>
      <w:r w:rsidR="00F44F31" w:rsidRPr="00073F9B">
        <w:rPr>
          <w:rFonts w:ascii="Arial" w:hAnsi="Arial" w:cs="Arial"/>
          <w:sz w:val="20"/>
          <w:szCs w:val="20"/>
        </w:rPr>
        <w:t>t</w:t>
      </w:r>
      <w:r w:rsidR="00EC555D" w:rsidRPr="00073F9B">
        <w:rPr>
          <w:rFonts w:ascii="Arial" w:hAnsi="Arial" w:cs="Arial"/>
          <w:sz w:val="20"/>
          <w:szCs w:val="20"/>
        </w:rPr>
        <w:t>o Land Use Victoria’ from the ‘Other Actions</w:t>
      </w:r>
      <w:r w:rsidR="00A74CC1" w:rsidRPr="00073F9B">
        <w:rPr>
          <w:rFonts w:ascii="Arial" w:hAnsi="Arial" w:cs="Arial"/>
          <w:sz w:val="20"/>
          <w:szCs w:val="20"/>
        </w:rPr>
        <w:t>’</w:t>
      </w:r>
      <w:r w:rsidR="00EC555D" w:rsidRPr="00073F9B">
        <w:rPr>
          <w:rFonts w:ascii="Arial" w:hAnsi="Arial" w:cs="Arial"/>
          <w:sz w:val="20"/>
          <w:szCs w:val="20"/>
        </w:rPr>
        <w:t xml:space="preserve"> drop</w:t>
      </w:r>
      <w:r w:rsidR="001A12D7" w:rsidRPr="00073F9B">
        <w:rPr>
          <w:rFonts w:ascii="Arial" w:hAnsi="Arial" w:cs="Arial"/>
          <w:sz w:val="20"/>
          <w:szCs w:val="20"/>
        </w:rPr>
        <w:t>-</w:t>
      </w:r>
      <w:r w:rsidR="00EC555D" w:rsidRPr="00073F9B">
        <w:rPr>
          <w:rFonts w:ascii="Arial" w:hAnsi="Arial" w:cs="Arial"/>
          <w:sz w:val="20"/>
          <w:szCs w:val="20"/>
        </w:rPr>
        <w:t xml:space="preserve">down list. </w:t>
      </w:r>
    </w:p>
    <w:p w14:paraId="4D452528" w14:textId="77777777" w:rsidR="00C35ADF" w:rsidRDefault="00F52EA2" w:rsidP="00D73F3D">
      <w:pPr>
        <w:pStyle w:val="BodyTextindent12mm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6EDCC8" wp14:editId="2D59D073">
            <wp:simplePos x="0" y="0"/>
            <wp:positionH relativeFrom="margin">
              <wp:posOffset>425804</wp:posOffset>
            </wp:positionH>
            <wp:positionV relativeFrom="paragraph">
              <wp:posOffset>24677</wp:posOffset>
            </wp:positionV>
            <wp:extent cx="5676900" cy="457200"/>
            <wp:effectExtent l="19050" t="19050" r="19050" b="19050"/>
            <wp:wrapNone/>
            <wp:docPr id="2" name="Picture 2" descr="Image of SPEAR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PEAR scree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150" cy="458106"/>
                    </a:xfrm>
                    <a:prstGeom prst="rect">
                      <a:avLst/>
                    </a:prstGeom>
                    <a:noFill/>
                    <a:ln w="2540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555B" w14:textId="77777777" w:rsidR="00C35ADF" w:rsidRPr="001F03F5" w:rsidRDefault="00C35ADF" w:rsidP="00D73F3D">
      <w:pPr>
        <w:pStyle w:val="BodyTextindent12mm"/>
        <w:rPr>
          <w:rFonts w:ascii="Tahoma" w:hAnsi="Tahoma" w:cs="Tahoma"/>
          <w:sz w:val="20"/>
          <w:szCs w:val="20"/>
        </w:rPr>
      </w:pPr>
    </w:p>
    <w:p w14:paraId="116A7E7F" w14:textId="77777777" w:rsidR="00D73F3D" w:rsidRPr="00073F9B" w:rsidRDefault="00D73F3D" w:rsidP="00D73F3D">
      <w:pPr>
        <w:pStyle w:val="HeadingAnumbered"/>
        <w:numPr>
          <w:ilvl w:val="1"/>
          <w:numId w:val="4"/>
        </w:numPr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lastRenderedPageBreak/>
        <w:t>Who can see my draft application?</w:t>
      </w:r>
    </w:p>
    <w:p w14:paraId="3D837A1F" w14:textId="60818DB0" w:rsidR="00D73F3D" w:rsidRPr="00073F9B" w:rsidRDefault="00D73F3D" w:rsidP="00D73F3D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Only users within your organisation </w:t>
      </w:r>
      <w:r w:rsidR="005E53BE" w:rsidRPr="00073F9B">
        <w:rPr>
          <w:rFonts w:ascii="Arial" w:hAnsi="Arial" w:cs="Arial"/>
          <w:sz w:val="20"/>
          <w:szCs w:val="20"/>
        </w:rPr>
        <w:t>can</w:t>
      </w:r>
      <w:r w:rsidRPr="00073F9B">
        <w:rPr>
          <w:rFonts w:ascii="Arial" w:hAnsi="Arial" w:cs="Arial"/>
          <w:sz w:val="20"/>
          <w:szCs w:val="20"/>
        </w:rPr>
        <w:t xml:space="preserve"> view a </w:t>
      </w:r>
      <w:r w:rsidR="00B96EB2" w:rsidRPr="00073F9B">
        <w:rPr>
          <w:rFonts w:ascii="Arial" w:hAnsi="Arial" w:cs="Arial"/>
          <w:sz w:val="20"/>
          <w:szCs w:val="20"/>
        </w:rPr>
        <w:t>d</w:t>
      </w:r>
      <w:r w:rsidRPr="00073F9B">
        <w:rPr>
          <w:rFonts w:ascii="Arial" w:hAnsi="Arial" w:cs="Arial"/>
          <w:sz w:val="20"/>
          <w:szCs w:val="20"/>
        </w:rPr>
        <w:t xml:space="preserve">raft application before it has been </w:t>
      </w:r>
      <w:r w:rsidR="005E53BE" w:rsidRPr="00073F9B">
        <w:rPr>
          <w:rFonts w:ascii="Arial" w:hAnsi="Arial" w:cs="Arial"/>
          <w:sz w:val="20"/>
          <w:szCs w:val="20"/>
        </w:rPr>
        <w:t>s</w:t>
      </w:r>
      <w:r w:rsidRPr="00073F9B">
        <w:rPr>
          <w:rFonts w:ascii="Arial" w:hAnsi="Arial" w:cs="Arial"/>
          <w:sz w:val="20"/>
          <w:szCs w:val="20"/>
        </w:rPr>
        <w:t xml:space="preserve">ubmitted </w:t>
      </w:r>
      <w:r w:rsidR="00D85A91" w:rsidRPr="00073F9B">
        <w:rPr>
          <w:rFonts w:ascii="Arial" w:hAnsi="Arial" w:cs="Arial"/>
          <w:sz w:val="20"/>
          <w:szCs w:val="20"/>
        </w:rPr>
        <w:t xml:space="preserve">for </w:t>
      </w:r>
      <w:r w:rsidR="005E53BE" w:rsidRPr="00073F9B">
        <w:rPr>
          <w:rFonts w:ascii="Arial" w:hAnsi="Arial" w:cs="Arial"/>
          <w:sz w:val="20"/>
          <w:szCs w:val="20"/>
        </w:rPr>
        <w:t>p</w:t>
      </w:r>
      <w:r w:rsidR="00D85A91" w:rsidRPr="00073F9B">
        <w:rPr>
          <w:rFonts w:ascii="Arial" w:hAnsi="Arial" w:cs="Arial"/>
          <w:sz w:val="20"/>
          <w:szCs w:val="20"/>
        </w:rPr>
        <w:t>re-</w:t>
      </w:r>
      <w:r w:rsidR="005E53BE" w:rsidRPr="00073F9B">
        <w:rPr>
          <w:rFonts w:ascii="Arial" w:hAnsi="Arial" w:cs="Arial"/>
          <w:sz w:val="20"/>
          <w:szCs w:val="20"/>
        </w:rPr>
        <w:t>l</w:t>
      </w:r>
      <w:r w:rsidR="00D85A91" w:rsidRPr="00073F9B">
        <w:rPr>
          <w:rFonts w:ascii="Arial" w:hAnsi="Arial" w:cs="Arial"/>
          <w:sz w:val="20"/>
          <w:szCs w:val="20"/>
        </w:rPr>
        <w:t xml:space="preserve">odgment </w:t>
      </w:r>
      <w:r w:rsidR="005E53BE" w:rsidRPr="00073F9B">
        <w:rPr>
          <w:rFonts w:ascii="Arial" w:hAnsi="Arial" w:cs="Arial"/>
          <w:sz w:val="20"/>
          <w:szCs w:val="20"/>
        </w:rPr>
        <w:t>c</w:t>
      </w:r>
      <w:r w:rsidR="00D85A91" w:rsidRPr="00073F9B">
        <w:rPr>
          <w:rFonts w:ascii="Arial" w:hAnsi="Arial" w:cs="Arial"/>
          <w:sz w:val="20"/>
          <w:szCs w:val="20"/>
        </w:rPr>
        <w:t>heck</w:t>
      </w:r>
      <w:r w:rsidR="00F44F31" w:rsidRPr="00073F9B">
        <w:rPr>
          <w:rFonts w:ascii="Arial" w:hAnsi="Arial" w:cs="Arial"/>
          <w:sz w:val="20"/>
          <w:szCs w:val="20"/>
        </w:rPr>
        <w:t>.</w:t>
      </w:r>
    </w:p>
    <w:p w14:paraId="77F0C2A3" w14:textId="77777777" w:rsidR="00D73F3D" w:rsidRPr="00073F9B" w:rsidRDefault="00D73F3D" w:rsidP="00D73F3D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Once the action ‘Submit </w:t>
      </w:r>
      <w:r w:rsidR="00D85A91" w:rsidRPr="00073F9B">
        <w:rPr>
          <w:rFonts w:ascii="Arial" w:hAnsi="Arial" w:cs="Arial"/>
          <w:sz w:val="20"/>
          <w:szCs w:val="20"/>
        </w:rPr>
        <w:t>for Pre-Lodgement Check</w:t>
      </w:r>
      <w:r w:rsidRPr="00073F9B">
        <w:rPr>
          <w:rFonts w:ascii="Arial" w:hAnsi="Arial" w:cs="Arial"/>
          <w:sz w:val="20"/>
          <w:szCs w:val="20"/>
        </w:rPr>
        <w:t xml:space="preserve">’ has been </w:t>
      </w:r>
      <w:r w:rsidR="005E53BE" w:rsidRPr="00073F9B">
        <w:rPr>
          <w:rFonts w:ascii="Arial" w:hAnsi="Arial" w:cs="Arial"/>
          <w:sz w:val="20"/>
          <w:szCs w:val="20"/>
        </w:rPr>
        <w:t>performed</w:t>
      </w:r>
      <w:r w:rsidRPr="00073F9B">
        <w:rPr>
          <w:rFonts w:ascii="Arial" w:hAnsi="Arial" w:cs="Arial"/>
          <w:sz w:val="20"/>
          <w:szCs w:val="20"/>
        </w:rPr>
        <w:t xml:space="preserve">, the </w:t>
      </w:r>
      <w:r w:rsidR="005E53BE" w:rsidRPr="00073F9B">
        <w:rPr>
          <w:rFonts w:ascii="Arial" w:hAnsi="Arial" w:cs="Arial"/>
          <w:sz w:val="20"/>
          <w:szCs w:val="20"/>
        </w:rPr>
        <w:t>a</w:t>
      </w:r>
      <w:r w:rsidR="00F44F31" w:rsidRPr="00073F9B">
        <w:rPr>
          <w:rFonts w:ascii="Arial" w:hAnsi="Arial" w:cs="Arial"/>
          <w:sz w:val="20"/>
          <w:szCs w:val="20"/>
        </w:rPr>
        <w:t xml:space="preserve">pplication </w:t>
      </w:r>
      <w:r w:rsidR="005E53BE" w:rsidRPr="00073F9B">
        <w:rPr>
          <w:rFonts w:ascii="Arial" w:hAnsi="Arial" w:cs="Arial"/>
          <w:sz w:val="20"/>
          <w:szCs w:val="20"/>
        </w:rPr>
        <w:t>s</w:t>
      </w:r>
      <w:r w:rsidR="00F44F31" w:rsidRPr="00073F9B">
        <w:rPr>
          <w:rFonts w:ascii="Arial" w:hAnsi="Arial" w:cs="Arial"/>
          <w:sz w:val="20"/>
          <w:szCs w:val="20"/>
        </w:rPr>
        <w:t>tatus will</w:t>
      </w:r>
      <w:r w:rsidRPr="00073F9B">
        <w:rPr>
          <w:rFonts w:ascii="Arial" w:hAnsi="Arial" w:cs="Arial"/>
          <w:sz w:val="20"/>
          <w:szCs w:val="20"/>
        </w:rPr>
        <w:t xml:space="preserve"> change to</w:t>
      </w:r>
      <w:r w:rsidR="00F44F31" w:rsidRPr="00073F9B">
        <w:rPr>
          <w:rFonts w:ascii="Arial" w:hAnsi="Arial" w:cs="Arial"/>
          <w:sz w:val="20"/>
          <w:szCs w:val="20"/>
        </w:rPr>
        <w:t xml:space="preserve"> </w:t>
      </w:r>
      <w:r w:rsidR="005E53BE" w:rsidRPr="00073F9B">
        <w:rPr>
          <w:rFonts w:ascii="Arial" w:hAnsi="Arial" w:cs="Arial"/>
          <w:sz w:val="20"/>
          <w:szCs w:val="20"/>
        </w:rPr>
        <w:t>‘</w:t>
      </w:r>
      <w:r w:rsidR="002A0A42" w:rsidRPr="00073F9B">
        <w:rPr>
          <w:rFonts w:ascii="Arial" w:hAnsi="Arial" w:cs="Arial"/>
          <w:sz w:val="20"/>
          <w:szCs w:val="20"/>
        </w:rPr>
        <w:t>Pending Lodgement</w:t>
      </w:r>
      <w:r w:rsidR="005E53BE" w:rsidRPr="00073F9B">
        <w:rPr>
          <w:rFonts w:ascii="Arial" w:hAnsi="Arial" w:cs="Arial"/>
          <w:sz w:val="20"/>
          <w:szCs w:val="20"/>
        </w:rPr>
        <w:t>’</w:t>
      </w:r>
      <w:r w:rsidRPr="00073F9B">
        <w:rPr>
          <w:rFonts w:ascii="Arial" w:hAnsi="Arial" w:cs="Arial"/>
          <w:sz w:val="20"/>
          <w:szCs w:val="20"/>
        </w:rPr>
        <w:t xml:space="preserve"> and </w:t>
      </w:r>
      <w:r w:rsidR="00FB36EA" w:rsidRPr="00073F9B">
        <w:rPr>
          <w:rFonts w:ascii="Arial" w:hAnsi="Arial" w:cs="Arial"/>
          <w:sz w:val="20"/>
          <w:szCs w:val="20"/>
        </w:rPr>
        <w:t>Land Use Victoria</w:t>
      </w:r>
      <w:r w:rsidRPr="00073F9B">
        <w:rPr>
          <w:rFonts w:ascii="Arial" w:hAnsi="Arial" w:cs="Arial"/>
          <w:sz w:val="20"/>
          <w:szCs w:val="20"/>
        </w:rPr>
        <w:t xml:space="preserve"> can view your application. </w:t>
      </w:r>
    </w:p>
    <w:p w14:paraId="6A67DD13" w14:textId="77777777" w:rsidR="00D73F3D" w:rsidRPr="00073F9B" w:rsidRDefault="009D657A" w:rsidP="00D73F3D">
      <w:pPr>
        <w:pStyle w:val="HeadingAnumbered"/>
        <w:numPr>
          <w:ilvl w:val="1"/>
          <w:numId w:val="4"/>
        </w:numPr>
        <w:rPr>
          <w:rFonts w:ascii="VIC" w:hAnsi="VIC"/>
          <w:color w:val="007DB9"/>
        </w:rPr>
      </w:pPr>
      <w:r w:rsidRPr="00073F9B">
        <w:rPr>
          <w:rFonts w:ascii="VIC" w:hAnsi="VIC"/>
          <w:color w:val="007DB9"/>
        </w:rPr>
        <w:t>How</w:t>
      </w:r>
      <w:r w:rsidR="00D73F3D" w:rsidRPr="00073F9B">
        <w:rPr>
          <w:rFonts w:ascii="VIC" w:hAnsi="VIC"/>
          <w:color w:val="007DB9"/>
        </w:rPr>
        <w:t xml:space="preserve"> to withdraw your SPEAR application</w:t>
      </w:r>
    </w:p>
    <w:p w14:paraId="2D991777" w14:textId="65257DCA" w:rsidR="00D73F3D" w:rsidRPr="00073F9B" w:rsidRDefault="00D73F3D" w:rsidP="00D73F3D">
      <w:pPr>
        <w:pStyle w:val="BodyTextindent12mm"/>
        <w:rPr>
          <w:rFonts w:ascii="Arial" w:hAnsi="Arial" w:cs="Arial"/>
          <w:sz w:val="20"/>
          <w:szCs w:val="20"/>
        </w:rPr>
      </w:pPr>
      <w:bookmarkStart w:id="7" w:name="_Toc73956984"/>
      <w:r w:rsidRPr="00073F9B">
        <w:rPr>
          <w:rFonts w:ascii="Arial" w:hAnsi="Arial" w:cs="Arial"/>
          <w:sz w:val="20"/>
          <w:szCs w:val="20"/>
        </w:rPr>
        <w:t xml:space="preserve">If an application status is at </w:t>
      </w:r>
      <w:r w:rsidR="00B82DEC" w:rsidRPr="00073F9B">
        <w:rPr>
          <w:rFonts w:ascii="Arial" w:hAnsi="Arial" w:cs="Arial"/>
          <w:sz w:val="20"/>
          <w:szCs w:val="20"/>
        </w:rPr>
        <w:t>‘</w:t>
      </w:r>
      <w:r w:rsidRPr="00073F9B">
        <w:rPr>
          <w:rFonts w:ascii="Arial" w:hAnsi="Arial" w:cs="Arial"/>
          <w:sz w:val="20"/>
          <w:szCs w:val="20"/>
        </w:rPr>
        <w:t>Draft</w:t>
      </w:r>
      <w:r w:rsidR="00B82DEC" w:rsidRPr="00073F9B">
        <w:rPr>
          <w:rFonts w:ascii="Arial" w:hAnsi="Arial" w:cs="Arial"/>
          <w:sz w:val="20"/>
          <w:szCs w:val="20"/>
        </w:rPr>
        <w:t>’</w:t>
      </w:r>
      <w:r w:rsidRPr="00073F9B">
        <w:rPr>
          <w:rFonts w:ascii="Arial" w:hAnsi="Arial" w:cs="Arial"/>
          <w:sz w:val="20"/>
          <w:szCs w:val="20"/>
        </w:rPr>
        <w:t xml:space="preserve"> in SPEAR, the </w:t>
      </w:r>
      <w:r w:rsidR="00FB36EA" w:rsidRPr="00073F9B">
        <w:rPr>
          <w:rFonts w:ascii="Arial" w:hAnsi="Arial" w:cs="Arial"/>
          <w:sz w:val="20"/>
          <w:szCs w:val="20"/>
        </w:rPr>
        <w:t>lodging party</w:t>
      </w:r>
      <w:r w:rsidRPr="00073F9B">
        <w:rPr>
          <w:rFonts w:ascii="Arial" w:hAnsi="Arial" w:cs="Arial"/>
          <w:sz w:val="20"/>
          <w:szCs w:val="20"/>
        </w:rPr>
        <w:t xml:space="preserve"> can delete the application from by selecting the ‘Delete application’ action from the ‘Other Actions…’ drop-down list.</w:t>
      </w:r>
    </w:p>
    <w:p w14:paraId="652609D8" w14:textId="646AFF4B" w:rsidR="00C35ADF" w:rsidRPr="00073F9B" w:rsidRDefault="00D73F3D" w:rsidP="00A12E3C">
      <w:pPr>
        <w:pStyle w:val="BodyTextindent12mm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If you no longer wish to proceed with an application that has been submitted </w:t>
      </w:r>
      <w:r w:rsidR="00FB36EA" w:rsidRPr="00073F9B">
        <w:rPr>
          <w:rFonts w:ascii="Arial" w:hAnsi="Arial" w:cs="Arial"/>
          <w:sz w:val="20"/>
          <w:szCs w:val="20"/>
        </w:rPr>
        <w:t>to Land Use Victoria</w:t>
      </w:r>
      <w:r w:rsidR="0085377B" w:rsidRPr="00073F9B">
        <w:rPr>
          <w:rFonts w:ascii="Arial" w:hAnsi="Arial" w:cs="Arial"/>
          <w:sz w:val="20"/>
          <w:szCs w:val="20"/>
        </w:rPr>
        <w:t xml:space="preserve"> pre lodgment check</w:t>
      </w:r>
      <w:r w:rsidR="00AF515E" w:rsidRPr="00073F9B">
        <w:rPr>
          <w:rFonts w:ascii="Arial" w:hAnsi="Arial" w:cs="Arial"/>
          <w:sz w:val="20"/>
          <w:szCs w:val="20"/>
        </w:rPr>
        <w:t>,</w:t>
      </w:r>
      <w:r w:rsidR="00FB36EA" w:rsidRPr="00073F9B">
        <w:rPr>
          <w:rFonts w:ascii="Arial" w:hAnsi="Arial" w:cs="Arial"/>
          <w:sz w:val="20"/>
          <w:szCs w:val="20"/>
        </w:rPr>
        <w:t xml:space="preserve"> and</w:t>
      </w:r>
      <w:r w:rsidRPr="00073F9B">
        <w:rPr>
          <w:rFonts w:ascii="Arial" w:hAnsi="Arial" w:cs="Arial"/>
          <w:sz w:val="20"/>
          <w:szCs w:val="20"/>
        </w:rPr>
        <w:t xml:space="preserve"> </w:t>
      </w:r>
      <w:r w:rsidR="00FB36EA" w:rsidRPr="00073F9B">
        <w:rPr>
          <w:rFonts w:ascii="Arial" w:hAnsi="Arial" w:cs="Arial"/>
          <w:sz w:val="20"/>
          <w:szCs w:val="20"/>
        </w:rPr>
        <w:t xml:space="preserve">a </w:t>
      </w:r>
      <w:r w:rsidRPr="00073F9B">
        <w:rPr>
          <w:rFonts w:ascii="Arial" w:hAnsi="Arial" w:cs="Arial"/>
          <w:sz w:val="20"/>
          <w:szCs w:val="20"/>
        </w:rPr>
        <w:t xml:space="preserve">decision has not yet been reached, it </w:t>
      </w:r>
      <w:r w:rsidR="00D36389" w:rsidRPr="00073F9B">
        <w:rPr>
          <w:rFonts w:ascii="Arial" w:hAnsi="Arial" w:cs="Arial"/>
          <w:sz w:val="20"/>
          <w:szCs w:val="20"/>
        </w:rPr>
        <w:t>can</w:t>
      </w:r>
      <w:r w:rsidRPr="00073F9B">
        <w:rPr>
          <w:rFonts w:ascii="Arial" w:hAnsi="Arial" w:cs="Arial"/>
          <w:sz w:val="20"/>
          <w:szCs w:val="20"/>
        </w:rPr>
        <w:t xml:space="preserve"> be withdrawn. The ‘</w:t>
      </w:r>
      <w:r w:rsidR="002A0A42" w:rsidRPr="00073F9B">
        <w:rPr>
          <w:rFonts w:ascii="Arial" w:hAnsi="Arial" w:cs="Arial"/>
          <w:sz w:val="20"/>
          <w:szCs w:val="20"/>
        </w:rPr>
        <w:t xml:space="preserve">Cancel Submission to </w:t>
      </w:r>
      <w:r w:rsidR="00F35276" w:rsidRPr="00073F9B">
        <w:rPr>
          <w:rFonts w:ascii="Arial" w:hAnsi="Arial" w:cs="Arial"/>
          <w:sz w:val="20"/>
          <w:szCs w:val="20"/>
        </w:rPr>
        <w:t>L</w:t>
      </w:r>
      <w:r w:rsidR="002A0A42" w:rsidRPr="00073F9B">
        <w:rPr>
          <w:rFonts w:ascii="Arial" w:hAnsi="Arial" w:cs="Arial"/>
          <w:sz w:val="20"/>
          <w:szCs w:val="20"/>
        </w:rPr>
        <w:t>and Use Victoria</w:t>
      </w:r>
      <w:r w:rsidRPr="00073F9B">
        <w:rPr>
          <w:rFonts w:ascii="Arial" w:hAnsi="Arial" w:cs="Arial"/>
          <w:sz w:val="20"/>
          <w:szCs w:val="20"/>
        </w:rPr>
        <w:t xml:space="preserve">’ action is available via the ‘Other Actions…’ drop-down list. </w:t>
      </w:r>
      <w:r w:rsidR="00F35276" w:rsidRPr="00073F9B">
        <w:rPr>
          <w:rFonts w:ascii="Arial" w:hAnsi="Arial" w:cs="Arial"/>
          <w:sz w:val="20"/>
          <w:szCs w:val="20"/>
        </w:rPr>
        <w:t xml:space="preserve">Once at a status of </w:t>
      </w:r>
      <w:r w:rsidR="00B82DEC" w:rsidRPr="00073F9B">
        <w:rPr>
          <w:rFonts w:ascii="Arial" w:hAnsi="Arial" w:cs="Arial"/>
          <w:sz w:val="20"/>
          <w:szCs w:val="20"/>
        </w:rPr>
        <w:t>‘</w:t>
      </w:r>
      <w:r w:rsidR="00F35276" w:rsidRPr="00073F9B">
        <w:rPr>
          <w:rFonts w:ascii="Arial" w:hAnsi="Arial" w:cs="Arial"/>
          <w:sz w:val="20"/>
          <w:szCs w:val="20"/>
        </w:rPr>
        <w:t>Pending Re-Submit</w:t>
      </w:r>
      <w:r w:rsidR="003740B7" w:rsidRPr="00073F9B">
        <w:rPr>
          <w:rFonts w:ascii="Arial" w:hAnsi="Arial" w:cs="Arial"/>
          <w:sz w:val="20"/>
          <w:szCs w:val="20"/>
        </w:rPr>
        <w:t>'</w:t>
      </w:r>
      <w:r w:rsidR="00F35276" w:rsidRPr="00073F9B">
        <w:rPr>
          <w:rFonts w:ascii="Arial" w:hAnsi="Arial" w:cs="Arial"/>
          <w:sz w:val="20"/>
          <w:szCs w:val="20"/>
        </w:rPr>
        <w:t>, you will be able to select ‘Withdraw Application from SPEAR Permanently’ via the ‘Other Actions…’ drop-down list.</w:t>
      </w:r>
    </w:p>
    <w:p w14:paraId="7F548698" w14:textId="77777777" w:rsidR="00D36389" w:rsidRPr="00073F9B" w:rsidRDefault="00D36389" w:rsidP="00D36389">
      <w:pPr>
        <w:pStyle w:val="BodyTextindent12mm"/>
        <w:ind w:left="675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If you have completed the ‘Pay &amp; Lodge’ action</w:t>
      </w:r>
      <w:r w:rsidR="006E1088" w:rsidRPr="00073F9B">
        <w:rPr>
          <w:rFonts w:ascii="Arial" w:hAnsi="Arial" w:cs="Arial"/>
          <w:sz w:val="20"/>
          <w:szCs w:val="20"/>
        </w:rPr>
        <w:t xml:space="preserve">, </w:t>
      </w:r>
      <w:r w:rsidR="00F07C0C" w:rsidRPr="00073F9B">
        <w:rPr>
          <w:rFonts w:ascii="Arial" w:hAnsi="Arial" w:cs="Arial"/>
          <w:sz w:val="20"/>
          <w:szCs w:val="20"/>
        </w:rPr>
        <w:t>this application can only be withdrawn outside of SPEAR. Please contact Land Use Victoria on how to complete this process.</w:t>
      </w:r>
    </w:p>
    <w:p w14:paraId="68BC8155" w14:textId="77777777" w:rsidR="003A573F" w:rsidRDefault="003A573F" w:rsidP="00A12E3C">
      <w:pPr>
        <w:pStyle w:val="BodyTextindent12mm"/>
        <w:rPr>
          <w:sz w:val="20"/>
          <w:szCs w:val="20"/>
        </w:rPr>
      </w:pPr>
    </w:p>
    <w:p w14:paraId="22BA8D7F" w14:textId="77777777" w:rsidR="003A573F" w:rsidRPr="00A12E3C" w:rsidRDefault="003A573F" w:rsidP="00A12E3C">
      <w:pPr>
        <w:pStyle w:val="BodyTextindent12mm"/>
        <w:rPr>
          <w:sz w:val="20"/>
          <w:szCs w:val="20"/>
        </w:rPr>
      </w:pPr>
    </w:p>
    <w:p w14:paraId="69D2FF06" w14:textId="77777777" w:rsidR="00D73F3D" w:rsidRPr="00073F9B" w:rsidRDefault="00D73F3D" w:rsidP="00073F9B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8" w:name="_Toc73956986"/>
      <w:bookmarkEnd w:id="7"/>
      <w:r w:rsidRPr="00073F9B">
        <w:rPr>
          <w:rFonts w:ascii="VIC" w:hAnsi="VIC"/>
          <w:color w:val="007DB9"/>
        </w:rPr>
        <w:t>Need more information</w:t>
      </w:r>
      <w:bookmarkEnd w:id="8"/>
      <w:r w:rsidRPr="00073F9B">
        <w:rPr>
          <w:rFonts w:ascii="VIC" w:hAnsi="VIC"/>
          <w:color w:val="007DB9"/>
        </w:rPr>
        <w:t>?</w:t>
      </w:r>
    </w:p>
    <w:p w14:paraId="5E8E8ABB" w14:textId="77777777" w:rsidR="00D73F3D" w:rsidRPr="00073F9B" w:rsidRDefault="00D73F3D" w:rsidP="00D73F3D">
      <w:pPr>
        <w:pStyle w:val="BodyText"/>
        <w:rPr>
          <w:rFonts w:ascii="Arial" w:hAnsi="Arial" w:cs="Arial"/>
          <w:sz w:val="20"/>
        </w:rPr>
      </w:pPr>
      <w:bookmarkStart w:id="9" w:name="OLE_LINK1"/>
      <w:bookmarkStart w:id="10" w:name="OLE_LINK2"/>
      <w:r w:rsidRPr="00073F9B">
        <w:rPr>
          <w:rFonts w:ascii="Arial" w:hAnsi="Arial" w:cs="Arial"/>
          <w:sz w:val="20"/>
        </w:rPr>
        <w:t>Further information on this topic can be found by:</w:t>
      </w:r>
    </w:p>
    <w:p w14:paraId="1D6D03F3" w14:textId="77777777" w:rsidR="00D73F3D" w:rsidRPr="00073F9B" w:rsidRDefault="00D73F3D" w:rsidP="00912EE9">
      <w:pPr>
        <w:pStyle w:val="BodyText"/>
        <w:numPr>
          <w:ilvl w:val="0"/>
          <w:numId w:val="1"/>
        </w:numPr>
        <w:spacing w:after="1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Visiting the SPEAR website </w:t>
      </w:r>
      <w:hyperlink r:id="rId29" w:history="1">
        <w:r w:rsidRPr="00073F9B">
          <w:rPr>
            <w:rFonts w:ascii="Arial" w:hAnsi="Arial" w:cs="Arial"/>
            <w:sz w:val="20"/>
          </w:rPr>
          <w:t>www.spear.land.vic.gov.au/SPEAR</w:t>
        </w:r>
      </w:hyperlink>
    </w:p>
    <w:p w14:paraId="7A3D36D9" w14:textId="77777777" w:rsidR="00D73F3D" w:rsidRPr="00073F9B" w:rsidRDefault="00D73F3D" w:rsidP="00912EE9">
      <w:pPr>
        <w:pStyle w:val="BodyText"/>
        <w:numPr>
          <w:ilvl w:val="0"/>
          <w:numId w:val="1"/>
        </w:numPr>
        <w:spacing w:after="1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Contacting the SPEAR Service Desk on 9194 0612 or email </w:t>
      </w:r>
      <w:hyperlink r:id="rId30" w:history="1">
        <w:r w:rsidRPr="00073F9B">
          <w:rPr>
            <w:rStyle w:val="Hyperlink"/>
            <w:rFonts w:ascii="Arial" w:hAnsi="Arial" w:cs="Arial"/>
            <w:sz w:val="20"/>
          </w:rPr>
          <w:t>spear.info@delwp.vic.gov.au</w:t>
        </w:r>
      </w:hyperlink>
    </w:p>
    <w:p w14:paraId="196E1E2B" w14:textId="77777777" w:rsidR="00D73F3D" w:rsidRPr="00073F9B" w:rsidRDefault="00D73F3D" w:rsidP="00912EE9">
      <w:pPr>
        <w:pStyle w:val="BodyText"/>
        <w:numPr>
          <w:ilvl w:val="0"/>
          <w:numId w:val="1"/>
        </w:numPr>
        <w:spacing w:after="1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 xml:space="preserve">Selecting the </w:t>
      </w:r>
      <w:r w:rsidRPr="00073F9B">
        <w:rPr>
          <w:rFonts w:ascii="Arial" w:hAnsi="Arial" w:cs="Arial"/>
          <w:sz w:val="20"/>
          <w:u w:val="single"/>
        </w:rPr>
        <w:t>Help</w:t>
      </w:r>
      <w:r w:rsidRPr="00073F9B">
        <w:rPr>
          <w:rFonts w:ascii="Arial" w:hAnsi="Arial" w:cs="Arial"/>
          <w:sz w:val="20"/>
        </w:rPr>
        <w:t xml:space="preserve"> link in the relevant area of the SPEAR system.</w:t>
      </w:r>
    </w:p>
    <w:p w14:paraId="30880A80" w14:textId="77777777" w:rsidR="00D73F3D" w:rsidRPr="00073F9B" w:rsidRDefault="00D73F3D" w:rsidP="00912EE9">
      <w:pPr>
        <w:pStyle w:val="BodyText"/>
        <w:numPr>
          <w:ilvl w:val="0"/>
          <w:numId w:val="1"/>
        </w:numPr>
        <w:spacing w:after="180"/>
        <w:rPr>
          <w:rFonts w:ascii="Arial" w:hAnsi="Arial" w:cs="Arial"/>
          <w:sz w:val="20"/>
        </w:rPr>
      </w:pPr>
      <w:r w:rsidRPr="00073F9B">
        <w:rPr>
          <w:rFonts w:ascii="Arial" w:hAnsi="Arial" w:cs="Arial"/>
          <w:sz w:val="20"/>
        </w:rPr>
        <w:t>Referring to:</w:t>
      </w:r>
    </w:p>
    <w:p w14:paraId="6E0790C9" w14:textId="77777777" w:rsidR="00D73F3D" w:rsidRPr="00073F9B" w:rsidRDefault="00D73F3D" w:rsidP="00912EE9">
      <w:pPr>
        <w:pStyle w:val="BulletsBodyText"/>
        <w:tabs>
          <w:tab w:val="clear" w:pos="1021"/>
          <w:tab w:val="left" w:pos="567"/>
        </w:tabs>
        <w:spacing w:after="180"/>
        <w:ind w:left="567" w:hanging="283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Tech Note 4 – Applicant Contact Created Documents in SPEAR</w:t>
      </w:r>
      <w:bookmarkEnd w:id="9"/>
      <w:bookmarkEnd w:id="10"/>
    </w:p>
    <w:p w14:paraId="334A6961" w14:textId="77777777" w:rsidR="00D73F3D" w:rsidRPr="00073F9B" w:rsidRDefault="00D73F3D" w:rsidP="00912EE9">
      <w:pPr>
        <w:pStyle w:val="BulletsBodyText"/>
        <w:tabs>
          <w:tab w:val="clear" w:pos="1021"/>
          <w:tab w:val="left" w:pos="567"/>
        </w:tabs>
        <w:spacing w:after="180"/>
        <w:ind w:left="567" w:hanging="283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 xml:space="preserve">User Guide </w:t>
      </w:r>
      <w:r w:rsidR="000B6AD0" w:rsidRPr="00073F9B">
        <w:rPr>
          <w:rFonts w:ascii="Arial" w:hAnsi="Arial" w:cs="Arial"/>
          <w:sz w:val="20"/>
          <w:szCs w:val="20"/>
        </w:rPr>
        <w:t>11</w:t>
      </w:r>
      <w:r w:rsidRPr="00073F9B">
        <w:rPr>
          <w:rFonts w:ascii="Arial" w:hAnsi="Arial" w:cs="Arial"/>
          <w:sz w:val="20"/>
          <w:szCs w:val="20"/>
        </w:rPr>
        <w:t xml:space="preserve"> – </w:t>
      </w:r>
      <w:r w:rsidR="000B6AD0" w:rsidRPr="00073F9B">
        <w:rPr>
          <w:rFonts w:ascii="Arial" w:hAnsi="Arial" w:cs="Arial"/>
          <w:sz w:val="20"/>
          <w:szCs w:val="20"/>
        </w:rPr>
        <w:t>Lodging an Application</w:t>
      </w:r>
      <w:r w:rsidRPr="00073F9B">
        <w:rPr>
          <w:rFonts w:ascii="Arial" w:hAnsi="Arial" w:cs="Arial"/>
          <w:sz w:val="20"/>
          <w:szCs w:val="20"/>
        </w:rPr>
        <w:t xml:space="preserve"> at Land Use Victoria</w:t>
      </w:r>
    </w:p>
    <w:p w14:paraId="48B9798A" w14:textId="77777777" w:rsidR="00D73F3D" w:rsidRPr="00073F9B" w:rsidRDefault="00D73F3D" w:rsidP="00912EE9">
      <w:pPr>
        <w:pStyle w:val="BulletsBodyText"/>
        <w:tabs>
          <w:tab w:val="clear" w:pos="1021"/>
          <w:tab w:val="left" w:pos="567"/>
        </w:tabs>
        <w:spacing w:after="180"/>
        <w:ind w:left="567" w:hanging="283"/>
        <w:rPr>
          <w:rFonts w:ascii="Arial" w:hAnsi="Arial" w:cs="Arial"/>
          <w:sz w:val="20"/>
          <w:szCs w:val="20"/>
        </w:rPr>
      </w:pPr>
      <w:r w:rsidRPr="00073F9B">
        <w:rPr>
          <w:rFonts w:ascii="Arial" w:hAnsi="Arial" w:cs="Arial"/>
          <w:sz w:val="20"/>
          <w:szCs w:val="20"/>
        </w:rPr>
        <w:t>User Guide 42 – Authentication – User Levels &amp; Documents</w:t>
      </w:r>
    </w:p>
    <w:p w14:paraId="0E789208" w14:textId="77777777" w:rsidR="00221651" w:rsidRPr="00073F9B" w:rsidRDefault="00D73F3D" w:rsidP="00912EE9">
      <w:pPr>
        <w:pStyle w:val="BulletsBodyText"/>
        <w:tabs>
          <w:tab w:val="clear" w:pos="1021"/>
          <w:tab w:val="left" w:pos="567"/>
        </w:tabs>
        <w:spacing w:after="180"/>
        <w:ind w:left="567" w:hanging="283"/>
        <w:rPr>
          <w:rFonts w:ascii="Arial" w:hAnsi="Arial" w:cs="Arial"/>
        </w:rPr>
      </w:pPr>
      <w:r w:rsidRPr="00073F9B">
        <w:rPr>
          <w:rFonts w:ascii="Arial" w:hAnsi="Arial" w:cs="Arial"/>
          <w:sz w:val="20"/>
          <w:szCs w:val="20"/>
        </w:rPr>
        <w:t>User Guide 43 – Key SPEAR Screens</w:t>
      </w:r>
    </w:p>
    <w:sectPr w:rsidR="00221651" w:rsidRPr="00073F9B" w:rsidSect="004C1F4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701" w:right="1134" w:bottom="1701" w:left="1134" w:header="284" w:footer="10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Susannah Maley (DELWP)" w:date="2019-11-20T14:19:00Z" w:initials="SM(">
    <w:p w14:paraId="4286E9CA" w14:textId="77777777" w:rsidR="002729F4" w:rsidRPr="002729F4" w:rsidRDefault="002729F4" w:rsidP="002729F4">
      <w:pPr>
        <w:pStyle w:val="Heading2"/>
        <w:rPr>
          <w:b w:val="0"/>
        </w:rPr>
      </w:pPr>
      <w:r>
        <w:rPr>
          <w:rStyle w:val="CommentReference"/>
        </w:rPr>
        <w:annotationRef/>
      </w:r>
      <w:r w:rsidRPr="002729F4">
        <w:rPr>
          <w:b w:val="0"/>
          <w:color w:val="auto"/>
        </w:rPr>
        <w:t>Brandon:  Can you please see what we have written for save vs. save and close here in other UG’s?</w:t>
      </w:r>
    </w:p>
    <w:p w14:paraId="4CC3BCA7" w14:textId="77777777" w:rsidR="002729F4" w:rsidRDefault="002729F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C3BC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C3BCA7" w16cid:durableId="217FC9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6D01A" w14:textId="77777777" w:rsidR="00546F67" w:rsidRDefault="00546F67">
      <w:pPr>
        <w:spacing w:after="0" w:line="240" w:lineRule="auto"/>
      </w:pPr>
      <w:r>
        <w:separator/>
      </w:r>
    </w:p>
  </w:endnote>
  <w:endnote w:type="continuationSeparator" w:id="0">
    <w:p w14:paraId="17A714A4" w14:textId="77777777" w:rsidR="00546F67" w:rsidRDefault="0054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FB3D4" w14:textId="13FD0737" w:rsidR="00AE38B1" w:rsidRDefault="00AE3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0A95EE" wp14:editId="7E6695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C5692" w14:textId="4941DA75" w:rsidR="00AE38B1" w:rsidRPr="00073F9B" w:rsidRDefault="00AE38B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</w:pPr>
                          <w:r w:rsidRPr="00073F9B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A95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JMkP1k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1A6C5692" w14:textId="4941DA75" w:rsidR="00AE38B1" w:rsidRPr="00073F9B" w:rsidRDefault="00AE38B1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</w:pPr>
                    <w:r w:rsidRPr="00073F9B"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1438" w14:textId="2F26869D" w:rsidR="00A14EEB" w:rsidRPr="00073F9B" w:rsidRDefault="00943A0F">
    <w:pPr>
      <w:tabs>
        <w:tab w:val="right" w:pos="9639"/>
      </w:tabs>
      <w:spacing w:after="0"/>
      <w:rPr>
        <w:rFonts w:ascii="Arial" w:hAnsi="Arial" w:cs="Arial"/>
        <w:szCs w:val="18"/>
      </w:rPr>
    </w:pPr>
    <w:r w:rsidRPr="00073F9B">
      <w:rPr>
        <w:rFonts w:ascii="Arial" w:hAnsi="Arial" w:cs="Arial"/>
        <w:b/>
        <w:noProof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0029507" wp14:editId="2B358B2D">
              <wp:simplePos x="0" y="0"/>
              <wp:positionH relativeFrom="page">
                <wp:posOffset>538223</wp:posOffset>
              </wp:positionH>
              <wp:positionV relativeFrom="page">
                <wp:posOffset>10210583</wp:posOffset>
              </wp:positionV>
              <wp:extent cx="7560310" cy="273050"/>
              <wp:effectExtent l="0" t="0" r="0" b="12700"/>
              <wp:wrapNone/>
              <wp:docPr id="13" name="MSIPCM80f44c0790f12c90c6aa7b32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078C4" w14:textId="4AAABD63" w:rsidR="00943A0F" w:rsidRPr="00943A0F" w:rsidRDefault="00943A0F" w:rsidP="00073F9B">
                          <w:pPr>
                            <w:spacing w:after="0"/>
                            <w:ind w:left="6480" w:firstLine="72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29507" id="_x0000_t202" coordsize="21600,21600" o:spt="202" path="m,l,21600r21600,l21600,xe">
              <v:stroke joinstyle="miter"/>
              <v:path gradientshapeok="t" o:connecttype="rect"/>
            </v:shapetype>
            <v:shape id="MSIPCM80f44c0790f12c90c6aa7b32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42.4pt;margin-top:804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" o:allowincell="f" filled="f" stroked="f" strokeweight=".5pt">
              <v:textbox inset=",0,,0">
                <w:txbxContent>
                  <w:p w14:paraId="49A078C4" w14:textId="4AAABD63" w:rsidR="00943A0F" w:rsidRPr="00943A0F" w:rsidRDefault="00943A0F" w:rsidP="00073F9B">
                    <w:pPr>
                      <w:spacing w:after="0"/>
                      <w:ind w:left="6480" w:firstLine="72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62D1" w:rsidRPr="00073F9B">
      <w:rPr>
        <w:rFonts w:ascii="Arial" w:hAnsi="Arial" w:cs="Arial"/>
        <w:b/>
        <w:szCs w:val="18"/>
      </w:rPr>
      <w:t xml:space="preserve">USER GUIDE </w:t>
    </w:r>
    <w:r w:rsidRPr="00073F9B">
      <w:rPr>
        <w:rFonts w:ascii="Arial" w:hAnsi="Arial" w:cs="Arial"/>
        <w:b/>
        <w:szCs w:val="18"/>
      </w:rPr>
      <w:t>1A</w:t>
    </w:r>
    <w:r w:rsidR="000662D1" w:rsidRPr="00073F9B">
      <w:rPr>
        <w:rFonts w:ascii="Arial" w:hAnsi="Arial" w:cs="Arial"/>
        <w:b/>
        <w:szCs w:val="18"/>
      </w:rPr>
      <w:t xml:space="preserve"> for SPEAR users</w:t>
    </w:r>
    <w:r w:rsidR="000662D1" w:rsidRPr="00073F9B">
      <w:rPr>
        <w:rFonts w:ascii="Arial" w:hAnsi="Arial" w:cs="Arial"/>
        <w:szCs w:val="18"/>
      </w:rPr>
      <w:tab/>
      <w:t xml:space="preserve"> Page </w:t>
    </w:r>
    <w:r w:rsidR="000662D1" w:rsidRPr="00073F9B">
      <w:rPr>
        <w:rFonts w:ascii="Arial" w:hAnsi="Arial" w:cs="Arial"/>
        <w:szCs w:val="18"/>
      </w:rPr>
      <w:fldChar w:fldCharType="begin"/>
    </w:r>
    <w:r w:rsidR="000662D1" w:rsidRPr="00073F9B">
      <w:rPr>
        <w:rFonts w:ascii="Arial" w:hAnsi="Arial" w:cs="Arial"/>
        <w:szCs w:val="18"/>
      </w:rPr>
      <w:instrText xml:space="preserve"> PAGE </w:instrText>
    </w:r>
    <w:r w:rsidR="000662D1" w:rsidRPr="00073F9B">
      <w:rPr>
        <w:rFonts w:ascii="Arial" w:hAnsi="Arial" w:cs="Arial"/>
        <w:szCs w:val="18"/>
      </w:rPr>
      <w:fldChar w:fldCharType="separate"/>
    </w:r>
    <w:r w:rsidR="000662D1" w:rsidRPr="00073F9B">
      <w:rPr>
        <w:rFonts w:ascii="Arial" w:hAnsi="Arial" w:cs="Arial"/>
        <w:noProof/>
        <w:szCs w:val="18"/>
      </w:rPr>
      <w:t>14</w:t>
    </w:r>
    <w:r w:rsidR="000662D1" w:rsidRPr="00073F9B">
      <w:rPr>
        <w:rFonts w:ascii="Arial" w:hAnsi="Arial" w:cs="Arial"/>
        <w:szCs w:val="18"/>
      </w:rPr>
      <w:fldChar w:fldCharType="end"/>
    </w:r>
    <w:r w:rsidR="000662D1" w:rsidRPr="00073F9B">
      <w:rPr>
        <w:rFonts w:ascii="Arial" w:hAnsi="Arial" w:cs="Arial"/>
        <w:szCs w:val="18"/>
      </w:rPr>
      <w:t>/</w:t>
    </w:r>
    <w:r w:rsidR="000662D1" w:rsidRPr="00073F9B">
      <w:rPr>
        <w:rFonts w:ascii="Arial" w:hAnsi="Arial" w:cs="Arial"/>
        <w:szCs w:val="18"/>
      </w:rPr>
      <w:fldChar w:fldCharType="begin"/>
    </w:r>
    <w:r w:rsidR="000662D1" w:rsidRPr="00073F9B">
      <w:rPr>
        <w:rFonts w:ascii="Arial" w:hAnsi="Arial" w:cs="Arial"/>
        <w:szCs w:val="18"/>
      </w:rPr>
      <w:instrText xml:space="preserve"> NUMPAGES </w:instrText>
    </w:r>
    <w:r w:rsidR="000662D1" w:rsidRPr="00073F9B">
      <w:rPr>
        <w:rFonts w:ascii="Arial" w:hAnsi="Arial" w:cs="Arial"/>
        <w:szCs w:val="18"/>
      </w:rPr>
      <w:fldChar w:fldCharType="separate"/>
    </w:r>
    <w:r w:rsidR="000662D1" w:rsidRPr="00073F9B">
      <w:rPr>
        <w:rFonts w:ascii="Arial" w:hAnsi="Arial" w:cs="Arial"/>
        <w:noProof/>
        <w:szCs w:val="18"/>
      </w:rPr>
      <w:t>14</w:t>
    </w:r>
    <w:r w:rsidR="000662D1" w:rsidRPr="00073F9B">
      <w:rPr>
        <w:rFonts w:ascii="Arial" w:hAnsi="Arial" w:cs="Arial"/>
        <w:szCs w:val="18"/>
      </w:rPr>
      <w:fldChar w:fldCharType="end"/>
    </w:r>
    <w:r w:rsidR="000662D1" w:rsidRPr="00073F9B">
      <w:rPr>
        <w:rFonts w:ascii="Arial" w:hAnsi="Arial" w:cs="Arial"/>
        <w:szCs w:val="18"/>
      </w:rPr>
      <w:t xml:space="preserve"> </w:t>
    </w:r>
  </w:p>
  <w:p w14:paraId="08CCB24A" w14:textId="7406F9D1" w:rsidR="00A14EEB" w:rsidRPr="00073F9B" w:rsidRDefault="00FA6885" w:rsidP="001D4E48">
    <w:pPr>
      <w:rPr>
        <w:rFonts w:ascii="Arial" w:hAnsi="Arial" w:cs="Arial"/>
        <w:szCs w:val="18"/>
      </w:rPr>
    </w:pPr>
    <w:r w:rsidRPr="00073F9B">
      <w:rPr>
        <w:rFonts w:ascii="Arial" w:hAnsi="Arial" w:cs="Arial"/>
        <w:szCs w:val="18"/>
      </w:rPr>
      <w:t>October</w:t>
    </w:r>
    <w:r w:rsidR="000662D1" w:rsidRPr="00073F9B">
      <w:rPr>
        <w:rFonts w:ascii="Arial" w:hAnsi="Arial" w:cs="Arial"/>
        <w:szCs w:val="18"/>
      </w:rPr>
      <w:t xml:space="preserve"> 201</w:t>
    </w:r>
    <w:r w:rsidRPr="00073F9B">
      <w:rPr>
        <w:rFonts w:ascii="Arial" w:hAnsi="Arial" w:cs="Arial"/>
        <w:szCs w:val="18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DBBC" w14:textId="74A80816" w:rsidR="00AE38B1" w:rsidRDefault="00AE3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4B2C2D" wp14:editId="2123A2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FAAD4" w14:textId="15094EE0" w:rsidR="00AE38B1" w:rsidRPr="00073F9B" w:rsidRDefault="00AE38B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</w:pPr>
                          <w:r w:rsidRPr="00073F9B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g+DyMy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BFAAD4" w14:textId="15094EE0" w:rsidR="00AE38B1" w:rsidRPr="00073F9B" w:rsidRDefault="00AE38B1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</w:pPr>
                    <w:r w:rsidRPr="00073F9B"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2B99" w14:textId="77777777" w:rsidR="00546F67" w:rsidRDefault="00546F67">
      <w:pPr>
        <w:spacing w:after="0" w:line="240" w:lineRule="auto"/>
      </w:pPr>
      <w:r>
        <w:separator/>
      </w:r>
    </w:p>
  </w:footnote>
  <w:footnote w:type="continuationSeparator" w:id="0">
    <w:p w14:paraId="55681626" w14:textId="77777777" w:rsidR="00546F67" w:rsidRDefault="0054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93D72" w14:textId="26BF0B72" w:rsidR="00A14EEB" w:rsidRDefault="00073F9B">
    <w:r>
      <w:rPr>
        <w:noProof/>
      </w:rPr>
      <w:pict w14:anchorId="0A26D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7.95pt;height:671.5pt;z-index:-251650048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F43B" w14:textId="105B9EA3" w:rsidR="00A14EEB" w:rsidRPr="00B21598" w:rsidRDefault="00073F9B">
    <w:pPr>
      <w:rPr>
        <w:sz w:val="16"/>
        <w:szCs w:val="16"/>
      </w:rPr>
    </w:pPr>
    <w:r>
      <w:rPr>
        <w:noProof/>
        <w:sz w:val="16"/>
        <w:szCs w:val="16"/>
      </w:rPr>
      <w:pict w14:anchorId="25E18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50.4pt;margin-top:-86.8pt;width:595.85pt;height:873.7pt;z-index:-251649024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CE474" w14:textId="5C66C312" w:rsidR="00A14EEB" w:rsidRDefault="00073F9B">
    <w:pPr>
      <w:pStyle w:val="Header"/>
    </w:pPr>
    <w:r>
      <w:rPr>
        <w:noProof/>
      </w:rPr>
      <w:pict w14:anchorId="6D566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7.95pt;height:671.5pt;z-index:-251651072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0736D"/>
    <w:multiLevelType w:val="multilevel"/>
    <w:tmpl w:val="C7B4F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0FA43D1"/>
    <w:multiLevelType w:val="hybridMultilevel"/>
    <w:tmpl w:val="CB447042"/>
    <w:lvl w:ilvl="0" w:tplc="ECA8A36E">
      <w:start w:val="1"/>
      <w:numFmt w:val="decimal"/>
      <w:pStyle w:val="NumberedList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 w15:restartNumberingAfterBreak="0">
    <w:nsid w:val="259C7D93"/>
    <w:multiLevelType w:val="multilevel"/>
    <w:tmpl w:val="AB5A4AFA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529"/>
        </w:tabs>
        <w:ind w:left="152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249"/>
        </w:tabs>
        <w:ind w:left="224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3045"/>
        </w:tabs>
        <w:ind w:left="3045" w:hanging="360"/>
      </w:pPr>
      <w:rPr>
        <w:rFonts w:hint="default"/>
        <w:color w:val="000000"/>
      </w:rPr>
    </w:lvl>
    <w:lvl w:ilvl="3" w:tplc="0C0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3B9F0806"/>
    <w:multiLevelType w:val="hybridMultilevel"/>
    <w:tmpl w:val="E55ED9DA"/>
    <w:lvl w:ilvl="0" w:tplc="02C69D5A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4EBF43D4"/>
    <w:multiLevelType w:val="multilevel"/>
    <w:tmpl w:val="977AC202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0"/>
        </w:tabs>
        <w:ind w:left="2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0"/>
        </w:tabs>
        <w:ind w:left="3200" w:hanging="2520"/>
      </w:pPr>
      <w:rPr>
        <w:rFonts w:hint="default"/>
      </w:rPr>
    </w:lvl>
  </w:abstractNum>
  <w:abstractNum w:abstractNumId="6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06B"/>
    <w:multiLevelType w:val="hybridMultilevel"/>
    <w:tmpl w:val="2D765650"/>
    <w:lvl w:ilvl="0" w:tplc="02C69D5A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sannah Maley (DELWP)">
    <w15:presenceInfo w15:providerId="AD" w15:userId="S::Susannah.Maley@delwp.vic.gov.au::b6233e51-1ad1-45c6-865d-66e641a86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revisionView w:markup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3D"/>
    <w:rsid w:val="00013D52"/>
    <w:rsid w:val="0002559E"/>
    <w:rsid w:val="00031D65"/>
    <w:rsid w:val="0003242B"/>
    <w:rsid w:val="00054B39"/>
    <w:rsid w:val="00062D4D"/>
    <w:rsid w:val="000662D1"/>
    <w:rsid w:val="0007146A"/>
    <w:rsid w:val="00073F9B"/>
    <w:rsid w:val="000870FE"/>
    <w:rsid w:val="000B330B"/>
    <w:rsid w:val="000B6AD0"/>
    <w:rsid w:val="000C7DA6"/>
    <w:rsid w:val="001178B9"/>
    <w:rsid w:val="00143F2C"/>
    <w:rsid w:val="0016222D"/>
    <w:rsid w:val="001752BE"/>
    <w:rsid w:val="00195EE5"/>
    <w:rsid w:val="001A12D7"/>
    <w:rsid w:val="001B3017"/>
    <w:rsid w:val="001C35FC"/>
    <w:rsid w:val="001E079B"/>
    <w:rsid w:val="00220A4E"/>
    <w:rsid w:val="00221651"/>
    <w:rsid w:val="00254436"/>
    <w:rsid w:val="0027063C"/>
    <w:rsid w:val="002706D0"/>
    <w:rsid w:val="002729F4"/>
    <w:rsid w:val="002A0A42"/>
    <w:rsid w:val="002A345E"/>
    <w:rsid w:val="002A7A8C"/>
    <w:rsid w:val="002B20BC"/>
    <w:rsid w:val="002C2A6A"/>
    <w:rsid w:val="002C53AB"/>
    <w:rsid w:val="00307DF9"/>
    <w:rsid w:val="00354F65"/>
    <w:rsid w:val="0036317C"/>
    <w:rsid w:val="003740B7"/>
    <w:rsid w:val="00374DA5"/>
    <w:rsid w:val="003A573F"/>
    <w:rsid w:val="003E022B"/>
    <w:rsid w:val="003F2D81"/>
    <w:rsid w:val="004031F7"/>
    <w:rsid w:val="00403885"/>
    <w:rsid w:val="00445913"/>
    <w:rsid w:val="00452B9D"/>
    <w:rsid w:val="00457A74"/>
    <w:rsid w:val="004C05FD"/>
    <w:rsid w:val="004C6034"/>
    <w:rsid w:val="00546F67"/>
    <w:rsid w:val="00552D8F"/>
    <w:rsid w:val="0055768D"/>
    <w:rsid w:val="0056297F"/>
    <w:rsid w:val="005646AD"/>
    <w:rsid w:val="00565185"/>
    <w:rsid w:val="00593A25"/>
    <w:rsid w:val="005A38BB"/>
    <w:rsid w:val="005A566E"/>
    <w:rsid w:val="005A61A0"/>
    <w:rsid w:val="005B2FC6"/>
    <w:rsid w:val="005C4D95"/>
    <w:rsid w:val="005D316D"/>
    <w:rsid w:val="005E2CCB"/>
    <w:rsid w:val="005E53BE"/>
    <w:rsid w:val="00611F28"/>
    <w:rsid w:val="0061577E"/>
    <w:rsid w:val="00621343"/>
    <w:rsid w:val="00622F02"/>
    <w:rsid w:val="00647329"/>
    <w:rsid w:val="00657B40"/>
    <w:rsid w:val="0067483F"/>
    <w:rsid w:val="00682652"/>
    <w:rsid w:val="00683D10"/>
    <w:rsid w:val="006967D1"/>
    <w:rsid w:val="006B6ABE"/>
    <w:rsid w:val="006C3E81"/>
    <w:rsid w:val="006E1088"/>
    <w:rsid w:val="00700B46"/>
    <w:rsid w:val="0071329C"/>
    <w:rsid w:val="00716137"/>
    <w:rsid w:val="00726538"/>
    <w:rsid w:val="00727F7C"/>
    <w:rsid w:val="00733F8D"/>
    <w:rsid w:val="00750E3A"/>
    <w:rsid w:val="007621A6"/>
    <w:rsid w:val="007A598C"/>
    <w:rsid w:val="007D4767"/>
    <w:rsid w:val="007F072A"/>
    <w:rsid w:val="007F23F4"/>
    <w:rsid w:val="00830455"/>
    <w:rsid w:val="00840B9D"/>
    <w:rsid w:val="0085377B"/>
    <w:rsid w:val="00876F1C"/>
    <w:rsid w:val="00884C0B"/>
    <w:rsid w:val="008B3714"/>
    <w:rsid w:val="008C758F"/>
    <w:rsid w:val="009075E4"/>
    <w:rsid w:val="00912EE9"/>
    <w:rsid w:val="00915D8E"/>
    <w:rsid w:val="009176B1"/>
    <w:rsid w:val="00941F7B"/>
    <w:rsid w:val="00943A0F"/>
    <w:rsid w:val="00947540"/>
    <w:rsid w:val="00947933"/>
    <w:rsid w:val="0095611E"/>
    <w:rsid w:val="00972939"/>
    <w:rsid w:val="009C6CF8"/>
    <w:rsid w:val="009D657A"/>
    <w:rsid w:val="009F0521"/>
    <w:rsid w:val="00A12E3C"/>
    <w:rsid w:val="00A22E5F"/>
    <w:rsid w:val="00A26BE4"/>
    <w:rsid w:val="00A55607"/>
    <w:rsid w:val="00A5752D"/>
    <w:rsid w:val="00A7106F"/>
    <w:rsid w:val="00A7335C"/>
    <w:rsid w:val="00A74CC1"/>
    <w:rsid w:val="00AA0B3E"/>
    <w:rsid w:val="00AB6DD7"/>
    <w:rsid w:val="00AD1671"/>
    <w:rsid w:val="00AE38B1"/>
    <w:rsid w:val="00AF515E"/>
    <w:rsid w:val="00B0374B"/>
    <w:rsid w:val="00B03AB5"/>
    <w:rsid w:val="00B26668"/>
    <w:rsid w:val="00B372A7"/>
    <w:rsid w:val="00B37EA2"/>
    <w:rsid w:val="00B749C7"/>
    <w:rsid w:val="00B82DEC"/>
    <w:rsid w:val="00B9349F"/>
    <w:rsid w:val="00B96EB2"/>
    <w:rsid w:val="00BA51EF"/>
    <w:rsid w:val="00BA69E3"/>
    <w:rsid w:val="00BB3852"/>
    <w:rsid w:val="00BD21D7"/>
    <w:rsid w:val="00BD373A"/>
    <w:rsid w:val="00BD7EBE"/>
    <w:rsid w:val="00C05D32"/>
    <w:rsid w:val="00C0765D"/>
    <w:rsid w:val="00C1433D"/>
    <w:rsid w:val="00C17D89"/>
    <w:rsid w:val="00C35ADF"/>
    <w:rsid w:val="00C5504F"/>
    <w:rsid w:val="00C57501"/>
    <w:rsid w:val="00C70082"/>
    <w:rsid w:val="00C85E24"/>
    <w:rsid w:val="00C94E5A"/>
    <w:rsid w:val="00CA68A5"/>
    <w:rsid w:val="00CB63F9"/>
    <w:rsid w:val="00CE2A63"/>
    <w:rsid w:val="00CE2C8D"/>
    <w:rsid w:val="00D06FFC"/>
    <w:rsid w:val="00D138F0"/>
    <w:rsid w:val="00D25304"/>
    <w:rsid w:val="00D36389"/>
    <w:rsid w:val="00D57E76"/>
    <w:rsid w:val="00D73F3D"/>
    <w:rsid w:val="00D820CE"/>
    <w:rsid w:val="00D85A91"/>
    <w:rsid w:val="00D95DCC"/>
    <w:rsid w:val="00DB3AA9"/>
    <w:rsid w:val="00DB52E0"/>
    <w:rsid w:val="00DC2A30"/>
    <w:rsid w:val="00DC6089"/>
    <w:rsid w:val="00E06419"/>
    <w:rsid w:val="00E069D8"/>
    <w:rsid w:val="00E11C5E"/>
    <w:rsid w:val="00E21EA5"/>
    <w:rsid w:val="00E264C0"/>
    <w:rsid w:val="00E42ECF"/>
    <w:rsid w:val="00E73B9B"/>
    <w:rsid w:val="00EB20F5"/>
    <w:rsid w:val="00EB75BB"/>
    <w:rsid w:val="00EC36EC"/>
    <w:rsid w:val="00EC3E18"/>
    <w:rsid w:val="00EC555D"/>
    <w:rsid w:val="00ED30B9"/>
    <w:rsid w:val="00ED6FEB"/>
    <w:rsid w:val="00EE714B"/>
    <w:rsid w:val="00EF25D3"/>
    <w:rsid w:val="00F022E3"/>
    <w:rsid w:val="00F06AF2"/>
    <w:rsid w:val="00F07C0C"/>
    <w:rsid w:val="00F108F8"/>
    <w:rsid w:val="00F35276"/>
    <w:rsid w:val="00F44F31"/>
    <w:rsid w:val="00F52EA2"/>
    <w:rsid w:val="00F64203"/>
    <w:rsid w:val="00F81358"/>
    <w:rsid w:val="00F81831"/>
    <w:rsid w:val="00F92840"/>
    <w:rsid w:val="00FA18A8"/>
    <w:rsid w:val="00FA6885"/>
    <w:rsid w:val="00FB0941"/>
    <w:rsid w:val="00FB36EA"/>
    <w:rsid w:val="00FE5264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765F773"/>
  <w15:chartTrackingRefBased/>
  <w15:docId w15:val="{209037AD-8BC8-4F40-9294-61D325AE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3D"/>
    <w:pPr>
      <w:spacing w:after="240" w:line="240" w:lineRule="exact"/>
    </w:pPr>
    <w:rPr>
      <w:rFonts w:ascii="Verdana" w:eastAsia="Times New Roman" w:hAnsi="Verdana" w:cs="Times New Roman"/>
      <w:sz w:val="18"/>
      <w:szCs w:val="24"/>
      <w:lang w:eastAsia="en-AU"/>
    </w:rPr>
  </w:style>
  <w:style w:type="paragraph" w:styleId="Heading2">
    <w:name w:val="heading 2"/>
    <w:link w:val="Heading2Char"/>
    <w:qFormat/>
    <w:rsid w:val="00D73F3D"/>
    <w:pPr>
      <w:spacing w:before="240" w:after="200" w:line="240" w:lineRule="auto"/>
      <w:outlineLvl w:val="1"/>
    </w:pPr>
    <w:rPr>
      <w:rFonts w:ascii="Tahoma" w:eastAsia="Times New Roman" w:hAnsi="Tahoma" w:cs="Tahoma"/>
      <w:b/>
      <w:bCs/>
      <w:color w:val="00B1EC"/>
      <w:kern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3F3D"/>
    <w:rPr>
      <w:rFonts w:ascii="Tahoma" w:eastAsia="Times New Roman" w:hAnsi="Tahoma" w:cs="Tahoma"/>
      <w:b/>
      <w:bCs/>
      <w:color w:val="00B1EC"/>
      <w:kern w:val="28"/>
      <w:lang w:eastAsia="en-AU"/>
    </w:rPr>
  </w:style>
  <w:style w:type="paragraph" w:styleId="Header">
    <w:name w:val="header"/>
    <w:basedOn w:val="Normal"/>
    <w:link w:val="HeaderChar"/>
    <w:rsid w:val="00D73F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73F3D"/>
    <w:rPr>
      <w:rFonts w:ascii="Verdana" w:eastAsia="Times New Roman" w:hAnsi="Verdana" w:cs="Times New Roman"/>
      <w:sz w:val="18"/>
      <w:szCs w:val="24"/>
      <w:lang w:eastAsia="en-AU"/>
    </w:rPr>
  </w:style>
  <w:style w:type="paragraph" w:customStyle="1" w:styleId="HeadingA">
    <w:name w:val="Heading A"/>
    <w:basedOn w:val="Normal"/>
    <w:link w:val="HeadingAChar"/>
    <w:rsid w:val="00D73F3D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D73F3D"/>
    <w:rPr>
      <w:rFonts w:ascii="Tahoma" w:eastAsia="Times New Roman" w:hAnsi="Tahoma" w:cs="Tahoma"/>
      <w:b/>
      <w:bCs/>
      <w:color w:val="00B1EC"/>
      <w:kern w:val="28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D73F3D"/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73F3D"/>
    <w:rPr>
      <w:rFonts w:ascii="Verdana" w:eastAsia="Times New Roman" w:hAnsi="Verdana" w:cs="Times New Roman"/>
      <w:color w:val="000000"/>
      <w:sz w:val="18"/>
      <w:szCs w:val="20"/>
      <w:lang w:eastAsia="en-AU"/>
    </w:rPr>
  </w:style>
  <w:style w:type="paragraph" w:customStyle="1" w:styleId="HeadingA12ptBluelineabove">
    <w:name w:val="Heading A 1/2pt Blue line above"/>
    <w:basedOn w:val="HeadingA"/>
    <w:rsid w:val="00D73F3D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D73F3D"/>
    <w:pPr>
      <w:ind w:left="680" w:hanging="680"/>
    </w:pPr>
  </w:style>
  <w:style w:type="paragraph" w:customStyle="1" w:styleId="Links">
    <w:name w:val="Links"/>
    <w:basedOn w:val="Normal"/>
    <w:rsid w:val="00D73F3D"/>
    <w:pPr>
      <w:numPr>
        <w:ilvl w:val="1"/>
        <w:numId w:val="2"/>
      </w:numPr>
      <w:ind w:left="0" w:firstLine="0"/>
    </w:pPr>
  </w:style>
  <w:style w:type="paragraph" w:customStyle="1" w:styleId="BodyTextindent12mm">
    <w:name w:val="Body Text indent 12mm"/>
    <w:basedOn w:val="Normal"/>
    <w:rsid w:val="00D73F3D"/>
    <w:pPr>
      <w:ind w:left="680"/>
    </w:pPr>
  </w:style>
  <w:style w:type="character" w:styleId="Hyperlink">
    <w:name w:val="Hyperlink"/>
    <w:rsid w:val="00D73F3D"/>
    <w:rPr>
      <w:rFonts w:ascii="Verdana" w:hAnsi="Verdana"/>
      <w:color w:val="0000FF"/>
      <w:sz w:val="18"/>
      <w:u w:val="single"/>
    </w:rPr>
  </w:style>
  <w:style w:type="paragraph" w:customStyle="1" w:styleId="UserGuideHeading">
    <w:name w:val="User Guide Heading"/>
    <w:basedOn w:val="Normal"/>
    <w:rsid w:val="00D73F3D"/>
    <w:pPr>
      <w:pBdr>
        <w:bottom w:val="single" w:sz="4" w:space="12" w:color="00B1EC"/>
      </w:pBdr>
      <w:tabs>
        <w:tab w:val="left" w:pos="2255"/>
      </w:tabs>
      <w:spacing w:before="480" w:after="360"/>
      <w:ind w:left="2262" w:hanging="2262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D73F3D"/>
    <w:pPr>
      <w:numPr>
        <w:numId w:val="2"/>
      </w:numPr>
      <w:tabs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D73F3D"/>
    <w:rPr>
      <w:b/>
      <w:bCs/>
    </w:rPr>
  </w:style>
  <w:style w:type="character" w:customStyle="1" w:styleId="BodyTextBoldChar">
    <w:name w:val="Body Text Bold Char"/>
    <w:link w:val="BodyTextBold"/>
    <w:rsid w:val="00D73F3D"/>
    <w:rPr>
      <w:rFonts w:ascii="Verdana" w:eastAsia="Times New Roman" w:hAnsi="Verdana" w:cs="Times New Roman"/>
      <w:b/>
      <w:bCs/>
      <w:color w:val="000000"/>
      <w:sz w:val="18"/>
      <w:szCs w:val="20"/>
      <w:lang w:eastAsia="en-AU"/>
    </w:rPr>
  </w:style>
  <w:style w:type="paragraph" w:customStyle="1" w:styleId="NumberedList">
    <w:name w:val="Numbered List"/>
    <w:basedOn w:val="Normal"/>
    <w:link w:val="NumberedListChar"/>
    <w:rsid w:val="00D73F3D"/>
    <w:pPr>
      <w:numPr>
        <w:numId w:val="3"/>
      </w:numPr>
      <w:tabs>
        <w:tab w:val="clear" w:pos="1040"/>
        <w:tab w:val="num" w:pos="1361"/>
      </w:tabs>
      <w:ind w:left="1360" w:hanging="680"/>
    </w:pPr>
    <w:rPr>
      <w:color w:val="000000"/>
      <w:kern w:val="28"/>
      <w:szCs w:val="20"/>
    </w:rPr>
  </w:style>
  <w:style w:type="paragraph" w:customStyle="1" w:styleId="BodyTextBoldindent12mm">
    <w:name w:val="Body Text Bold indent 12mm"/>
    <w:basedOn w:val="BodyTextBold"/>
    <w:rsid w:val="00D73F3D"/>
    <w:pPr>
      <w:ind w:left="709"/>
    </w:pPr>
  </w:style>
  <w:style w:type="paragraph" w:customStyle="1" w:styleId="Hint">
    <w:name w:val="Hint"/>
    <w:basedOn w:val="Normal"/>
    <w:rsid w:val="00D73F3D"/>
    <w:pPr>
      <w:ind w:left="680"/>
    </w:pPr>
    <w:rPr>
      <w:rFonts w:cs="Arial"/>
      <w:i/>
      <w:iCs/>
      <w:color w:val="000000"/>
      <w:szCs w:val="20"/>
    </w:rPr>
  </w:style>
  <w:style w:type="paragraph" w:customStyle="1" w:styleId="Heading2Indent12cm">
    <w:name w:val="Heading 2 Indent 1.2cm"/>
    <w:basedOn w:val="Heading2"/>
    <w:rsid w:val="00D73F3D"/>
    <w:pPr>
      <w:numPr>
        <w:ilvl w:val="2"/>
        <w:numId w:val="2"/>
      </w:numPr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D73F3D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D73F3D"/>
    <w:pPr>
      <w:pBdr>
        <w:bottom w:val="single" w:sz="4" w:space="12" w:color="00B1EC"/>
      </w:pBdr>
    </w:pPr>
  </w:style>
  <w:style w:type="character" w:customStyle="1" w:styleId="NumberedListChar">
    <w:name w:val="Numbered List Char"/>
    <w:link w:val="NumberedList"/>
    <w:rsid w:val="00D73F3D"/>
    <w:rPr>
      <w:rFonts w:ascii="Verdana" w:eastAsia="Times New Roman" w:hAnsi="Verdana" w:cs="Times New Roman"/>
      <w:color w:val="000000"/>
      <w:kern w:val="28"/>
      <w:sz w:val="18"/>
      <w:szCs w:val="20"/>
      <w:lang w:eastAsia="en-AU"/>
    </w:rPr>
  </w:style>
  <w:style w:type="character" w:customStyle="1" w:styleId="Asterisk">
    <w:name w:val="Asterisk"/>
    <w:rsid w:val="00D73F3D"/>
    <w:rPr>
      <w:rFonts w:ascii="Verdana" w:hAnsi="Verdana"/>
      <w:b/>
      <w:bCs/>
      <w:color w:val="FF0000"/>
      <w:sz w:val="24"/>
    </w:rPr>
  </w:style>
  <w:style w:type="paragraph" w:customStyle="1" w:styleId="StyleBodyTextLeft12mmHanging12mm">
    <w:name w:val="Style Body Text + Left:  12 mm Hanging:  12 mm"/>
    <w:basedOn w:val="BodyText"/>
    <w:rsid w:val="00D73F3D"/>
    <w:pPr>
      <w:ind w:left="1360" w:hanging="680"/>
    </w:pPr>
  </w:style>
  <w:style w:type="paragraph" w:styleId="Footer">
    <w:name w:val="footer"/>
    <w:basedOn w:val="Normal"/>
    <w:link w:val="FooterChar"/>
    <w:uiPriority w:val="99"/>
    <w:unhideWhenUsed/>
    <w:rsid w:val="00FA6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85"/>
    <w:rPr>
      <w:rFonts w:ascii="Verdana" w:eastAsia="Times New Roman" w:hAnsi="Verdana" w:cs="Times New Roman"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32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42B"/>
    <w:rPr>
      <w:rFonts w:ascii="Verdana" w:eastAsia="Times New Roman" w:hAnsi="Verdan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2B"/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3242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2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2B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://www.spear.land.vic.gov.au/SPEA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microsoft.com/office/2011/relationships/commentsExtended" Target="commentsExtended.xml"/><Relationship Id="rId28" Type="http://schemas.openxmlformats.org/officeDocument/2006/relationships/image" Target="media/image13.png"/><Relationship Id="rId36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comments" Target="comments.xml"/><Relationship Id="rId27" Type="http://schemas.openxmlformats.org/officeDocument/2006/relationships/image" Target="media/image12.jpeg"/><Relationship Id="rId30" Type="http://schemas.openxmlformats.org/officeDocument/2006/relationships/hyperlink" Target="mailto:spear.info@delwp.vic.gov.au" TargetMode="Externa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_dlc_DocId xmlns="a5f32de4-e402-4188-b034-e71ca7d22e54">DOCID423-602155417-773</_dlc_DocId>
    <TaxCatchAll xmlns="9fd47c19-1c4a-4d7d-b342-c10cef269344">
      <Value>7</Value>
      <Value>6</Value>
      <Value>5</Value>
      <Value>4</Value>
      <Value>3</Value>
      <Value>2</Value>
      <Value>1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Url xmlns="a5f32de4-e402-4188-b034-e71ca7d22e54">
      <Url>https://delwpvicgovau.sharepoint.com/sites/ecm_423/_layouts/15/DocIdRedir.aspx?ID=DOCID423-602155417-773</Url>
      <Description>DOCID423-602155417-773</Description>
    </_dlc_DocIdUrl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AssignedTo xmlns="http://schemas.microsoft.com/sharepoint/v3">
      <UserInfo>
        <DisplayName>Anthony J Campbell (DELWP)</DisplayName>
        <AccountId>32</AccountId>
        <AccountType/>
      </UserInfo>
    </AssignedTo>
    <Release_x0020_Number xmlns="f9b1b167-57fc-48c1-87bd-7453a0d34f2d" xsi:nil="true"/>
    <Event_x0020_Name xmlns="a5f32de4-e402-4188-b034-e71ca7d22e54" xsi:nil="true"/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Event_x0020_Date xmlns="a5f32de4-e402-4188-b034-e71ca7d22e54" xsi:nil="true"/>
    <Tag xmlns="f9b1b167-57fc-48c1-87bd-7453a0d34f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EB1F1F77-246F-4C58-8F8A-569AE8BD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22DD1-EB5C-467B-8631-E1A6CD485EE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5f32de4-e402-4188-b034-e71ca7d22e54"/>
    <ds:schemaRef ds:uri="f9b1b167-57fc-48c1-87bd-7453a0d34f2d"/>
    <ds:schemaRef ds:uri="9fd47c19-1c4a-4d7d-b342-c10cef2693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87BCAD-F26C-4548-B4BE-1D445277E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04822-E403-4B97-9B03-E91042D5D8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2E51DC-A27F-4C00-A58D-59B045091B7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AAE1056-DED2-465C-AA19-90532F12514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1A</vt:lpstr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1A</dc:title>
  <dc:subject/>
  <dc:creator>Brandon G Keeble (DELWP)</dc:creator>
  <cp:keywords/>
  <dc:description/>
  <cp:lastModifiedBy>Leanne J Dillon-Thomas (DELWP)</cp:lastModifiedBy>
  <cp:revision>50</cp:revision>
  <cp:lastPrinted>2019-10-24T21:58:00Z</cp:lastPrinted>
  <dcterms:created xsi:type="dcterms:W3CDTF">2021-05-25T22:07:00Z</dcterms:created>
  <dcterms:modified xsi:type="dcterms:W3CDTF">2021-05-26T04:18:00Z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6;#Subdivision|d01e1b3b-9a60-4abc-9d99-b97e80e2e194</vt:lpwstr>
  </property>
  <property fmtid="{D5CDD505-2E9C-101B-9397-08002B2CF9AE}" pid="3" name="Agency">
    <vt:lpwstr>1;#Department of Environment, Land, Water and Planning|607a3f87-1228-4cd9-82a5-076aa8776274</vt:lpwstr>
  </property>
  <property fmtid="{D5CDD505-2E9C-101B-9397-08002B2CF9AE}" pid="4" name="Branch">
    <vt:lpwstr>7;#Land Registry Services|49f83574-4e0d-42dc-acdb-b58e9d81ab9b</vt:lpwstr>
  </property>
  <property fmtid="{D5CDD505-2E9C-101B-9397-08002B2CF9AE}" pid="5" name="ContentTypeId">
    <vt:lpwstr>0x0101002517F445A0F35E449C98AAD631F2B0386F0600E530C59FEECE6243B60C09EA7DC1E0AE</vt:lpwstr>
  </property>
  <property fmtid="{D5CDD505-2E9C-101B-9397-08002B2CF9AE}" pid="6" name="_dlc_DocIdItemGuid">
    <vt:lpwstr>471b230c-3a66-4f4a-ac2c-b0bde9a5ca43</vt:lpwstr>
  </property>
  <property fmtid="{D5CDD505-2E9C-101B-9397-08002B2CF9AE}" pid="7" name="Division">
    <vt:lpwstr>4;#Land Use Victoria|df55b370-7608-494b-9fb4-f51a3f958028</vt:lpwstr>
  </property>
  <property fmtid="{D5CDD505-2E9C-101B-9397-08002B2CF9AE}" pid="8" name="Group1">
    <vt:lpwstr>5;#Local Infrastructure|35232ce7-1039-46ab-a331-4c8e969be43f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Order">
    <vt:r8>60700</vt:r8>
  </property>
  <property fmtid="{D5CDD505-2E9C-101B-9397-08002B2CF9AE}" pid="12" name="Projects">
    <vt:lpwstr/>
  </property>
  <property fmtid="{D5CDD505-2E9C-101B-9397-08002B2CF9AE}" pid="13" name="Sub-Section">
    <vt:lpwstr/>
  </property>
  <property fmtid="{D5CDD505-2E9C-101B-9397-08002B2CF9AE}" pid="14" name="ClassificationContentMarkingFooterShapeIds">
    <vt:lpwstr>1,6,7</vt:lpwstr>
  </property>
  <property fmtid="{D5CDD505-2E9C-101B-9397-08002B2CF9AE}" pid="15" name="ClassificationContentMarkingFooterFontProps">
    <vt:lpwstr>#000000,12,Calibri</vt:lpwstr>
  </property>
  <property fmtid="{D5CDD505-2E9C-101B-9397-08002B2CF9AE}" pid="16" name="ClassificationContentMarkingFooterText">
    <vt:lpwstr>OFFICIAL</vt:lpwstr>
  </property>
  <property fmtid="{D5CDD505-2E9C-101B-9397-08002B2CF9AE}" pid="17" name="MSIP_Label_4257e2ab-f512-40e2-9c9a-c64247360765_Enabled">
    <vt:lpwstr>True</vt:lpwstr>
  </property>
  <property fmtid="{D5CDD505-2E9C-101B-9397-08002B2CF9AE}" pid="18" name="MSIP_Label_4257e2ab-f512-40e2-9c9a-c64247360765_SiteId">
    <vt:lpwstr>e8bdd6f7-fc18-4e48-a554-7f547927223b</vt:lpwstr>
  </property>
  <property fmtid="{D5CDD505-2E9C-101B-9397-08002B2CF9AE}" pid="19" name="MSIP_Label_4257e2ab-f512-40e2-9c9a-c64247360765_ActionId">
    <vt:lpwstr>65306291-c35a-4be4-a840-9a02c082c778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SetDate">
    <vt:lpwstr>2021-05-25T22:07:26Z</vt:lpwstr>
  </property>
  <property fmtid="{D5CDD505-2E9C-101B-9397-08002B2CF9AE}" pid="22" name="MSIP_Label_4257e2ab-f512-40e2-9c9a-c64247360765_Name">
    <vt:lpwstr>OFFICIAL</vt:lpwstr>
  </property>
  <property fmtid="{D5CDD505-2E9C-101B-9397-08002B2CF9AE}" pid="23" name="MSIP_Label_4257e2ab-f512-40e2-9c9a-c64247360765_ContentBits">
    <vt:lpwstr>2</vt:lpwstr>
  </property>
</Properties>
</file>